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AE9" w:rsidRDefault="006F7111" w:rsidP="00C6130B">
      <w:pPr>
        <w:spacing w:after="0" w:line="240" w:lineRule="auto"/>
        <w:jc w:val="right"/>
        <w:rPr>
          <w:rFonts w:ascii="Times New Roman" w:hAnsi="Times New Roman"/>
          <w:sz w:val="28"/>
          <w:szCs w:val="28"/>
        </w:rPr>
      </w:pPr>
      <w:r>
        <w:rPr>
          <w:rFonts w:ascii="Times New Roman" w:hAnsi="Times New Roman"/>
          <w:noProof/>
          <w:sz w:val="28"/>
          <w:szCs w:val="28"/>
          <w:lang w:eastAsia="uk-UA"/>
        </w:rPr>
        <w:drawing>
          <wp:inline distT="0" distB="0" distL="0" distR="0">
            <wp:extent cx="2381250" cy="187642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srcRect/>
                    <a:stretch>
                      <a:fillRect/>
                    </a:stretch>
                  </pic:blipFill>
                  <pic:spPr bwMode="auto">
                    <a:xfrm>
                      <a:off x="0" y="0"/>
                      <a:ext cx="2381250" cy="1876425"/>
                    </a:xfrm>
                    <a:prstGeom prst="rect">
                      <a:avLst/>
                    </a:prstGeom>
                    <a:noFill/>
                    <a:ln w="9525">
                      <a:noFill/>
                      <a:miter lim="800000"/>
                      <a:headEnd/>
                      <a:tailEnd/>
                    </a:ln>
                  </pic:spPr>
                </pic:pic>
              </a:graphicData>
            </a:graphic>
          </wp:inline>
        </w:drawing>
      </w:r>
      <w:r w:rsidR="00A36AE9">
        <w:rPr>
          <w:rFonts w:ascii="Times New Roman" w:hAnsi="Times New Roman"/>
          <w:sz w:val="28"/>
          <w:szCs w:val="28"/>
        </w:rPr>
        <w:t xml:space="preserve">         Белєнька Олександра, ФЕФ, 5 курс, ДФМ-504</w:t>
      </w:r>
    </w:p>
    <w:p w:rsidR="00A36AE9" w:rsidRPr="00236453" w:rsidRDefault="007325C5" w:rsidP="00782233">
      <w:pPr>
        <w:spacing w:after="0" w:line="360" w:lineRule="auto"/>
        <w:jc w:val="right"/>
        <w:rPr>
          <w:rFonts w:ascii="Times New Roman" w:hAnsi="Times New Roman"/>
          <w:sz w:val="28"/>
          <w:szCs w:val="28"/>
        </w:rPr>
      </w:pPr>
      <w:hyperlink r:id="rId8" w:history="1">
        <w:r w:rsidR="00A36AE9" w:rsidRPr="00B26594">
          <w:rPr>
            <w:rStyle w:val="a3"/>
            <w:rFonts w:ascii="Times New Roman" w:hAnsi="Times New Roman"/>
            <w:sz w:val="28"/>
            <w:szCs w:val="28"/>
            <w:lang w:val="en-US"/>
          </w:rPr>
          <w:t>despotissa</w:t>
        </w:r>
        <w:r w:rsidR="00A36AE9" w:rsidRPr="00236453">
          <w:rPr>
            <w:rStyle w:val="a3"/>
            <w:rFonts w:ascii="Times New Roman" w:hAnsi="Times New Roman"/>
            <w:sz w:val="28"/>
            <w:szCs w:val="28"/>
          </w:rPr>
          <w:t>@</w:t>
        </w:r>
        <w:r w:rsidR="00A36AE9" w:rsidRPr="00B26594">
          <w:rPr>
            <w:rStyle w:val="a3"/>
            <w:rFonts w:ascii="Times New Roman" w:hAnsi="Times New Roman"/>
            <w:sz w:val="28"/>
            <w:szCs w:val="28"/>
            <w:lang w:val="en-US"/>
          </w:rPr>
          <w:t>yandex</w:t>
        </w:r>
        <w:r w:rsidR="00A36AE9" w:rsidRPr="00236453">
          <w:rPr>
            <w:rStyle w:val="a3"/>
            <w:rFonts w:ascii="Times New Roman" w:hAnsi="Times New Roman"/>
            <w:sz w:val="28"/>
            <w:szCs w:val="28"/>
          </w:rPr>
          <w:t>.</w:t>
        </w:r>
        <w:r w:rsidR="00A36AE9" w:rsidRPr="00B26594">
          <w:rPr>
            <w:rStyle w:val="a3"/>
            <w:rFonts w:ascii="Times New Roman" w:hAnsi="Times New Roman"/>
            <w:sz w:val="28"/>
            <w:szCs w:val="28"/>
            <w:lang w:val="en-US"/>
          </w:rPr>
          <w:t>ua</w:t>
        </w:r>
      </w:hyperlink>
    </w:p>
    <w:p w:rsidR="00A36AE9" w:rsidRDefault="00A36AE9" w:rsidP="00236453">
      <w:pPr>
        <w:spacing w:after="0" w:line="240" w:lineRule="auto"/>
        <w:jc w:val="center"/>
        <w:rPr>
          <w:rFonts w:ascii="Times New Roman" w:hAnsi="Times New Roman"/>
          <w:b/>
          <w:sz w:val="28"/>
          <w:szCs w:val="28"/>
        </w:rPr>
      </w:pPr>
      <w:r>
        <w:rPr>
          <w:rFonts w:ascii="Times New Roman" w:hAnsi="Times New Roman"/>
          <w:b/>
          <w:sz w:val="28"/>
          <w:szCs w:val="28"/>
        </w:rPr>
        <w:t>СОЦІАЛЬНО-ОРІЄНТОВАНИЙ БІЗНЕС: УПРАВЛІНСЬКИЙ АСПЕКТ</w:t>
      </w:r>
    </w:p>
    <w:p w:rsidR="00A36AE9" w:rsidRPr="00EC3EB2" w:rsidRDefault="00A36AE9" w:rsidP="00782233">
      <w:pPr>
        <w:spacing w:after="0" w:line="360" w:lineRule="auto"/>
        <w:jc w:val="both"/>
        <w:rPr>
          <w:rFonts w:ascii="Times New Roman" w:hAnsi="Times New Roman"/>
          <w:sz w:val="28"/>
          <w:szCs w:val="28"/>
        </w:rPr>
      </w:pPr>
    </w:p>
    <w:p w:rsidR="00A36AE9" w:rsidRDefault="00A36AE9" w:rsidP="00782233">
      <w:pPr>
        <w:spacing w:after="0" w:line="240" w:lineRule="auto"/>
        <w:jc w:val="both"/>
        <w:rPr>
          <w:rFonts w:ascii="Times New Roman" w:hAnsi="Times New Roman"/>
          <w:sz w:val="28"/>
          <w:szCs w:val="28"/>
          <w:lang w:val="ru-RU"/>
        </w:rPr>
      </w:pPr>
      <w:r w:rsidRPr="00236453">
        <w:rPr>
          <w:rFonts w:ascii="Times New Roman" w:hAnsi="Times New Roman"/>
          <w:sz w:val="28"/>
          <w:szCs w:val="28"/>
        </w:rPr>
        <w:tab/>
      </w:r>
      <w:r w:rsidRPr="006E3127">
        <w:rPr>
          <w:rFonts w:ascii="Times New Roman" w:hAnsi="Times New Roman"/>
          <w:b/>
          <w:i/>
          <w:sz w:val="28"/>
          <w:szCs w:val="28"/>
          <w:lang w:val="ru-RU"/>
        </w:rPr>
        <w:t>Актуальність</w:t>
      </w:r>
      <w:r>
        <w:rPr>
          <w:rFonts w:ascii="Times New Roman" w:hAnsi="Times New Roman"/>
          <w:i/>
          <w:sz w:val="28"/>
          <w:szCs w:val="28"/>
          <w:lang w:val="ru-RU"/>
        </w:rPr>
        <w:t xml:space="preserve">. </w:t>
      </w:r>
      <w:r>
        <w:rPr>
          <w:rFonts w:ascii="Times New Roman" w:hAnsi="Times New Roman"/>
          <w:sz w:val="28"/>
          <w:szCs w:val="28"/>
          <w:lang w:val="ru-RU"/>
        </w:rPr>
        <w:t>Останнім часом все більшої актуальності набуває проблема соціально орієнтованого бізнесу. Все більше вітчизняних та зарубіжних науковців у своїх працях намагаються довести необхідність копоративної соціальної відповідальності, розкриваючи питання її сутності, майбутніх перспектив фірм та проблем впровадження.</w:t>
      </w:r>
    </w:p>
    <w:p w:rsidR="00A36AE9" w:rsidRDefault="00A36AE9" w:rsidP="00782233">
      <w:pPr>
        <w:spacing w:after="0" w:line="240" w:lineRule="auto"/>
        <w:jc w:val="both"/>
        <w:rPr>
          <w:rFonts w:ascii="Times New Roman" w:hAnsi="Times New Roman"/>
          <w:sz w:val="28"/>
          <w:szCs w:val="28"/>
          <w:lang w:val="ru-RU"/>
        </w:rPr>
      </w:pPr>
      <w:r>
        <w:rPr>
          <w:rFonts w:ascii="Times New Roman" w:hAnsi="Times New Roman"/>
          <w:sz w:val="28"/>
          <w:szCs w:val="28"/>
          <w:lang w:val="ru-RU"/>
        </w:rPr>
        <w:tab/>
      </w:r>
      <w:r w:rsidRPr="002426C0">
        <w:rPr>
          <w:rFonts w:ascii="Times New Roman" w:hAnsi="Times New Roman"/>
          <w:b/>
          <w:i/>
          <w:sz w:val="28"/>
          <w:szCs w:val="28"/>
          <w:lang w:val="ru-RU"/>
        </w:rPr>
        <w:t>Постановка проблеми.</w:t>
      </w:r>
      <w:r>
        <w:rPr>
          <w:rFonts w:ascii="Times New Roman" w:hAnsi="Times New Roman"/>
          <w:sz w:val="28"/>
          <w:szCs w:val="28"/>
          <w:lang w:val="ru-RU"/>
        </w:rPr>
        <w:t xml:space="preserve"> Не зважаючи на теоретичні напрацювання та практичне втілення соціальної відповідальності досі відкритим залишається питання специфіки управління соціальною відповідальністю бізнесу в сучасних умовах господарювання. </w:t>
      </w:r>
    </w:p>
    <w:p w:rsidR="00A36AE9" w:rsidRPr="00A23A4C" w:rsidRDefault="00A36AE9" w:rsidP="00782233">
      <w:pPr>
        <w:spacing w:after="0" w:line="240" w:lineRule="auto"/>
        <w:jc w:val="both"/>
        <w:rPr>
          <w:rFonts w:ascii="Times New Roman" w:hAnsi="Times New Roman"/>
          <w:color w:val="000000"/>
          <w:sz w:val="28"/>
          <w:szCs w:val="28"/>
          <w:lang w:val="ru-RU"/>
        </w:rPr>
      </w:pPr>
      <w:r>
        <w:rPr>
          <w:rFonts w:ascii="Times New Roman" w:hAnsi="Times New Roman"/>
          <w:b/>
          <w:i/>
          <w:color w:val="FF0000"/>
          <w:sz w:val="28"/>
          <w:szCs w:val="28"/>
          <w:lang w:val="ru-RU"/>
        </w:rPr>
        <w:t xml:space="preserve">          </w:t>
      </w:r>
      <w:r w:rsidRPr="00A23A4C">
        <w:rPr>
          <w:rFonts w:ascii="Times New Roman" w:hAnsi="Times New Roman"/>
          <w:b/>
          <w:i/>
          <w:color w:val="000000"/>
          <w:sz w:val="28"/>
          <w:szCs w:val="28"/>
          <w:lang w:val="ru-RU"/>
        </w:rPr>
        <w:t>Метою</w:t>
      </w:r>
      <w:r w:rsidRPr="00A23A4C">
        <w:rPr>
          <w:rFonts w:ascii="Times New Roman" w:hAnsi="Times New Roman"/>
          <w:i/>
          <w:color w:val="000000"/>
          <w:sz w:val="28"/>
          <w:szCs w:val="28"/>
          <w:lang w:val="ru-RU"/>
        </w:rPr>
        <w:t xml:space="preserve"> </w:t>
      </w:r>
      <w:r w:rsidRPr="00A23A4C">
        <w:rPr>
          <w:rFonts w:ascii="Times New Roman" w:hAnsi="Times New Roman"/>
          <w:color w:val="000000"/>
          <w:sz w:val="28"/>
          <w:szCs w:val="28"/>
          <w:lang w:val="ru-RU"/>
        </w:rPr>
        <w:t>даного дослідження є розробка та обгрунтування основних напрямів корпоративного менеджменту у сфері соціальної відповідальності.</w:t>
      </w:r>
    </w:p>
    <w:p w:rsidR="00A36AE9" w:rsidRDefault="00A36AE9" w:rsidP="00782233">
      <w:pPr>
        <w:spacing w:after="0" w:line="240" w:lineRule="auto"/>
        <w:jc w:val="both"/>
        <w:rPr>
          <w:rFonts w:ascii="Times New Roman" w:hAnsi="Times New Roman"/>
          <w:sz w:val="28"/>
          <w:szCs w:val="28"/>
        </w:rPr>
      </w:pPr>
      <w:r>
        <w:rPr>
          <w:rFonts w:ascii="Times New Roman" w:hAnsi="Times New Roman"/>
          <w:i/>
          <w:sz w:val="28"/>
          <w:szCs w:val="28"/>
          <w:lang w:val="ru-RU"/>
        </w:rPr>
        <w:tab/>
      </w:r>
      <w:r w:rsidRPr="006E3127">
        <w:rPr>
          <w:rFonts w:ascii="Times New Roman" w:hAnsi="Times New Roman"/>
          <w:b/>
          <w:i/>
          <w:sz w:val="28"/>
          <w:szCs w:val="28"/>
          <w:lang w:val="ru-RU"/>
        </w:rPr>
        <w:t>Результати дослідження.</w:t>
      </w:r>
      <w:r>
        <w:rPr>
          <w:rFonts w:ascii="Times New Roman" w:hAnsi="Times New Roman"/>
          <w:sz w:val="28"/>
          <w:szCs w:val="28"/>
          <w:lang w:val="ru-RU"/>
        </w:rPr>
        <w:t xml:space="preserve"> </w:t>
      </w:r>
      <w:r w:rsidRPr="00782233">
        <w:rPr>
          <w:rFonts w:ascii="Times New Roman" w:hAnsi="Times New Roman"/>
          <w:sz w:val="28"/>
          <w:szCs w:val="28"/>
        </w:rPr>
        <w:t xml:space="preserve"> </w:t>
      </w:r>
      <w:r>
        <w:rPr>
          <w:rFonts w:ascii="Times New Roman" w:hAnsi="Times New Roman"/>
          <w:sz w:val="28"/>
          <w:szCs w:val="28"/>
        </w:rPr>
        <w:t>Перш за все, зауважимо, що управління соціальною відповідальністю організації полягає у реалізації функцій менеджменту, які спрямовані на реалізацію інтересі зацікавлених сторін, беручи на себе відповідальність за вплив їхньої діяльності на підвищення ефективності господарювання та забезпечення стійкого збалансованого розвитку. Система управління соціальною відповідальністю на підприємствах включає такі складові:</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1.Організаційно-управлінське забезпечення:</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наявність на підприємстві спеціального підрозділу з корпоративної соціальної відповідальності;</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наявність менеджера з соціальної відповідальності;</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щорічний випуск соціального звіту;</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соціальний аудит;</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наявність кодексів ділової етики;</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учать у міжнародних ініціативах з корпоративної соціальної відповідальності;</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приєднання до глобального договору ООН.</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2. Управління персоналом:</w:t>
      </w:r>
    </w:p>
    <w:p w:rsidR="00A36AE9"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висока корпоративна культура;</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ефективна організація оплати праці;</w:t>
      </w:r>
    </w:p>
    <w:p w:rsidR="00A36AE9"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навчання та розвиток персоналу;</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наявність на підприємстві компенсаційного пакету;</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lastRenderedPageBreak/>
        <w:t>― соціальний захист працівників;</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розвинена соціальна інфраструктура.</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3. Охорона праці та здоров’я:</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навчання співробітників з питань охорони праці та промислової безпеки;</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соціальні програми з охорони праці та промислової безпеки.</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4. Природоохоронна діяльність і ресурсозбереження:</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екологічний моніторинг результатів виробничої діяльності;</w:t>
      </w:r>
    </w:p>
    <w:p w:rsidR="00A36AE9"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програми з охорони навколишнього середовища та ресурсозбереження;</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участь у міжнародних екологічних ініціативах;</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застосування міжнародних екологічних стандартів якості продукції.</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5. Соціальні інвестиції в розвиток місцевого співтовариства за напрямами:</w:t>
      </w:r>
    </w:p>
    <w:p w:rsidR="00A36AE9" w:rsidRDefault="00A36AE9" w:rsidP="00782233">
      <w:pPr>
        <w:spacing w:after="0" w:line="240" w:lineRule="auto"/>
        <w:jc w:val="both"/>
        <w:rPr>
          <w:rFonts w:ascii="Times New Roman" w:hAnsi="Times New Roman"/>
          <w:sz w:val="28"/>
          <w:szCs w:val="28"/>
        </w:rPr>
      </w:pPr>
      <w:r>
        <w:rPr>
          <w:rFonts w:ascii="Times New Roman" w:hAnsi="Times New Roman"/>
          <w:sz w:val="28"/>
          <w:szCs w:val="28"/>
        </w:rPr>
        <w:t>― об’єкти  соціальної інфраструктури території присутності;</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охорона здоров’я;</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культура і мистецтво;</w:t>
      </w:r>
    </w:p>
    <w:p w:rsidR="00A36AE9" w:rsidRPr="00432F6E"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спорт;</w:t>
      </w:r>
    </w:p>
    <w:p w:rsidR="00A36AE9" w:rsidRDefault="00A36AE9" w:rsidP="00782233">
      <w:pPr>
        <w:spacing w:after="0" w:line="240" w:lineRule="auto"/>
        <w:jc w:val="both"/>
        <w:rPr>
          <w:rFonts w:ascii="Times New Roman" w:hAnsi="Times New Roman"/>
          <w:sz w:val="28"/>
          <w:szCs w:val="28"/>
        </w:rPr>
      </w:pPr>
      <w:r w:rsidRPr="00432F6E">
        <w:rPr>
          <w:rFonts w:ascii="Times New Roman" w:hAnsi="Times New Roman"/>
          <w:sz w:val="28"/>
          <w:szCs w:val="28"/>
        </w:rPr>
        <w:t>― участь у партнерських проектах із державними та місцевими органами влади, громадськими організаціями та іншими підприємствами;</w:t>
      </w:r>
    </w:p>
    <w:p w:rsidR="00A36AE9" w:rsidRPr="0056330E" w:rsidRDefault="00A36AE9" w:rsidP="00782233">
      <w:pPr>
        <w:spacing w:after="0" w:line="240" w:lineRule="auto"/>
        <w:jc w:val="both"/>
        <w:rPr>
          <w:rFonts w:ascii="Times New Roman" w:hAnsi="Times New Roman"/>
          <w:sz w:val="28"/>
          <w:szCs w:val="28"/>
        </w:rPr>
      </w:pPr>
      <w:r>
        <w:rPr>
          <w:rFonts w:ascii="Times New Roman" w:hAnsi="Times New Roman"/>
          <w:sz w:val="28"/>
          <w:szCs w:val="28"/>
        </w:rPr>
        <w:t>― благодійна допомога (малозабезпеченим і багатодітним сім’ям, інвалідам, ветеранам і людям з обмеженими можливостями, дитячим будинкам та інтернатам).</w:t>
      </w:r>
    </w:p>
    <w:p w:rsidR="00A36AE9" w:rsidRDefault="00A36AE9" w:rsidP="00397381">
      <w:pPr>
        <w:spacing w:after="0" w:line="240" w:lineRule="auto"/>
        <w:contextualSpacing/>
        <w:jc w:val="both"/>
        <w:rPr>
          <w:rFonts w:ascii="Times New Roman" w:hAnsi="Times New Roman"/>
          <w:sz w:val="28"/>
          <w:szCs w:val="28"/>
        </w:rPr>
      </w:pPr>
      <w:r>
        <w:rPr>
          <w:rFonts w:ascii="Times New Roman" w:hAnsi="Times New Roman"/>
          <w:sz w:val="28"/>
          <w:szCs w:val="28"/>
        </w:rPr>
        <w:tab/>
        <w:t xml:space="preserve">Треба зазначити, що в Україні головними соціально відповідальними суб’єктами бізнесу виступають великі компанії з місто-утворюючими підприємствами, які активно співпрацюють з із місцевими органами влади у реалізації соціальних проектів, займаються меценатством, благодійністю, філантропією, наданням послуг працівникам на власних об’єктах [2]. Одним з представників соціально-відповідального бізнесу в Україні є Індустріальний Союз Донбасу. Що орієнтує діяльність у даному напрямку на громадські заходи культурного та виховного змісту, масову модернізацію активів (зокрема, з метою зменшення обсягів викидів) [1, с.149]. Це пояснюється прагненням компаній завоювати довіру клієнтів та партнерів, покращити імідж на ринку, і, з рештою, підвищити свою ринкову вартість. </w:t>
      </w:r>
    </w:p>
    <w:p w:rsidR="00A36AE9" w:rsidRDefault="00A36AE9" w:rsidP="0039738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Однак, не зважаючи на достатньо розвинену систему управління соціальною відповідальністю на вітчизняних підприємствах, на жаль,  вона має такі прогалини:</w:t>
      </w:r>
    </w:p>
    <w:p w:rsidR="00A36AE9" w:rsidRPr="00F87E60" w:rsidRDefault="00A36AE9" w:rsidP="005A5253">
      <w:pPr>
        <w:spacing w:after="0" w:line="240" w:lineRule="auto"/>
        <w:jc w:val="both"/>
        <w:rPr>
          <w:rFonts w:ascii="Times New Roman" w:hAnsi="Times New Roman"/>
          <w:sz w:val="28"/>
          <w:szCs w:val="28"/>
        </w:rPr>
      </w:pPr>
      <w:r w:rsidRPr="00F87E60">
        <w:rPr>
          <w:rFonts w:ascii="Times New Roman" w:hAnsi="Times New Roman"/>
          <w:sz w:val="28"/>
          <w:szCs w:val="28"/>
        </w:rPr>
        <w:t xml:space="preserve">― </w:t>
      </w:r>
      <w:r>
        <w:rPr>
          <w:rFonts w:ascii="Times New Roman" w:hAnsi="Times New Roman"/>
          <w:sz w:val="28"/>
          <w:szCs w:val="28"/>
        </w:rPr>
        <w:t>відсутність</w:t>
      </w:r>
      <w:r w:rsidRPr="00F87E60">
        <w:rPr>
          <w:rFonts w:ascii="Times New Roman" w:hAnsi="Times New Roman"/>
          <w:sz w:val="28"/>
          <w:szCs w:val="28"/>
        </w:rPr>
        <w:t xml:space="preserve"> на підприємстві спеціального підрозділу з корпоративної соціальної відповідальності;</w:t>
      </w:r>
    </w:p>
    <w:p w:rsidR="00A36AE9" w:rsidRPr="00F87E60" w:rsidRDefault="00A36AE9" w:rsidP="005A5253">
      <w:pPr>
        <w:spacing w:after="0" w:line="240" w:lineRule="auto"/>
        <w:jc w:val="both"/>
        <w:rPr>
          <w:rFonts w:ascii="Times New Roman" w:hAnsi="Times New Roman"/>
          <w:sz w:val="28"/>
          <w:szCs w:val="28"/>
        </w:rPr>
      </w:pPr>
      <w:r w:rsidRPr="00F87E60">
        <w:rPr>
          <w:rFonts w:ascii="Times New Roman" w:hAnsi="Times New Roman"/>
          <w:sz w:val="28"/>
          <w:szCs w:val="28"/>
        </w:rPr>
        <w:t xml:space="preserve">― </w:t>
      </w:r>
      <w:r>
        <w:rPr>
          <w:rFonts w:ascii="Times New Roman" w:hAnsi="Times New Roman"/>
          <w:sz w:val="28"/>
          <w:szCs w:val="28"/>
        </w:rPr>
        <w:t>відсутність</w:t>
      </w:r>
      <w:r w:rsidRPr="00F87E60">
        <w:rPr>
          <w:rFonts w:ascii="Times New Roman" w:hAnsi="Times New Roman"/>
          <w:sz w:val="28"/>
          <w:szCs w:val="28"/>
        </w:rPr>
        <w:t xml:space="preserve"> менеджера з соціальної відповідальності;</w:t>
      </w:r>
    </w:p>
    <w:p w:rsidR="00A36AE9" w:rsidRPr="00F87E60" w:rsidRDefault="00A36AE9" w:rsidP="005A5253">
      <w:pPr>
        <w:spacing w:after="0" w:line="240" w:lineRule="auto"/>
        <w:jc w:val="both"/>
        <w:rPr>
          <w:rFonts w:ascii="Times New Roman" w:hAnsi="Times New Roman"/>
          <w:sz w:val="28"/>
          <w:szCs w:val="28"/>
        </w:rPr>
      </w:pPr>
      <w:r w:rsidRPr="00F87E60">
        <w:rPr>
          <w:rFonts w:ascii="Times New Roman" w:hAnsi="Times New Roman"/>
          <w:sz w:val="28"/>
          <w:szCs w:val="28"/>
        </w:rPr>
        <w:t>― щорічний випуск соціального звіту;</w:t>
      </w:r>
    </w:p>
    <w:p w:rsidR="00A36AE9" w:rsidRPr="00F87E60" w:rsidRDefault="00A36AE9" w:rsidP="005A5253">
      <w:pPr>
        <w:spacing w:after="0" w:line="240" w:lineRule="auto"/>
        <w:jc w:val="both"/>
        <w:rPr>
          <w:rFonts w:ascii="Times New Roman" w:hAnsi="Times New Roman"/>
          <w:sz w:val="28"/>
          <w:szCs w:val="28"/>
        </w:rPr>
      </w:pPr>
      <w:r w:rsidRPr="00F87E60">
        <w:rPr>
          <w:rFonts w:ascii="Times New Roman" w:hAnsi="Times New Roman"/>
          <w:sz w:val="28"/>
          <w:szCs w:val="28"/>
        </w:rPr>
        <w:t xml:space="preserve">― </w:t>
      </w:r>
      <w:r>
        <w:rPr>
          <w:rFonts w:ascii="Times New Roman" w:hAnsi="Times New Roman"/>
          <w:sz w:val="28"/>
          <w:szCs w:val="28"/>
        </w:rPr>
        <w:t>відсутність практики проведення соціального</w:t>
      </w:r>
      <w:r w:rsidRPr="00F87E60">
        <w:rPr>
          <w:rFonts w:ascii="Times New Roman" w:hAnsi="Times New Roman"/>
          <w:sz w:val="28"/>
          <w:szCs w:val="28"/>
        </w:rPr>
        <w:t xml:space="preserve"> аудит</w:t>
      </w:r>
      <w:r>
        <w:rPr>
          <w:rFonts w:ascii="Times New Roman" w:hAnsi="Times New Roman"/>
          <w:sz w:val="28"/>
          <w:szCs w:val="28"/>
        </w:rPr>
        <w:t>у</w:t>
      </w:r>
      <w:r w:rsidRPr="00F87E60">
        <w:rPr>
          <w:rFonts w:ascii="Times New Roman" w:hAnsi="Times New Roman"/>
          <w:sz w:val="28"/>
          <w:szCs w:val="28"/>
        </w:rPr>
        <w:t>;</w:t>
      </w:r>
    </w:p>
    <w:p w:rsidR="00A36AE9" w:rsidRPr="00F87E60" w:rsidRDefault="00A36AE9" w:rsidP="005A5253">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F87E60">
        <w:rPr>
          <w:rFonts w:ascii="Times New Roman" w:hAnsi="Times New Roman"/>
          <w:sz w:val="28"/>
          <w:szCs w:val="28"/>
        </w:rPr>
        <w:t>приєднання до глобального договору ООН.</w:t>
      </w:r>
    </w:p>
    <w:p w:rsidR="00A36AE9" w:rsidRPr="00F87E60" w:rsidRDefault="00A36AE9" w:rsidP="005A5253">
      <w:pPr>
        <w:spacing w:after="0" w:line="240" w:lineRule="auto"/>
        <w:jc w:val="both"/>
        <w:rPr>
          <w:rFonts w:ascii="Times New Roman" w:hAnsi="Times New Roman"/>
          <w:sz w:val="28"/>
          <w:szCs w:val="28"/>
        </w:rPr>
      </w:pPr>
      <w:r w:rsidRPr="00F87E60">
        <w:rPr>
          <w:rFonts w:ascii="Times New Roman" w:hAnsi="Times New Roman"/>
          <w:sz w:val="28"/>
          <w:szCs w:val="28"/>
        </w:rPr>
        <w:t xml:space="preserve">― </w:t>
      </w:r>
      <w:r>
        <w:rPr>
          <w:rFonts w:ascii="Times New Roman" w:hAnsi="Times New Roman"/>
          <w:sz w:val="28"/>
          <w:szCs w:val="28"/>
        </w:rPr>
        <w:t>низький рівень корпоративної культури</w:t>
      </w:r>
      <w:r w:rsidRPr="00F87E60">
        <w:rPr>
          <w:rFonts w:ascii="Times New Roman" w:hAnsi="Times New Roman"/>
          <w:sz w:val="28"/>
          <w:szCs w:val="28"/>
        </w:rPr>
        <w:t>;</w:t>
      </w:r>
    </w:p>
    <w:p w:rsidR="00A36AE9" w:rsidRDefault="00A36AE9" w:rsidP="005A5253">
      <w:pPr>
        <w:spacing w:after="0" w:line="240" w:lineRule="auto"/>
        <w:jc w:val="both"/>
        <w:rPr>
          <w:rFonts w:ascii="Times New Roman" w:hAnsi="Times New Roman"/>
          <w:sz w:val="28"/>
          <w:szCs w:val="28"/>
        </w:rPr>
      </w:pPr>
      <w:r w:rsidRPr="00F87E60">
        <w:rPr>
          <w:rFonts w:ascii="Times New Roman" w:hAnsi="Times New Roman"/>
          <w:sz w:val="28"/>
          <w:szCs w:val="28"/>
        </w:rPr>
        <w:t>― програми з охорони навколишнього середовища та ресурсозбереження</w:t>
      </w:r>
      <w:r>
        <w:rPr>
          <w:rFonts w:ascii="Times New Roman" w:hAnsi="Times New Roman"/>
          <w:sz w:val="28"/>
          <w:szCs w:val="28"/>
        </w:rPr>
        <w:t>;</w:t>
      </w:r>
    </w:p>
    <w:p w:rsidR="00A36AE9" w:rsidRDefault="00A36AE9" w:rsidP="005A5253">
      <w:pPr>
        <w:spacing w:after="0" w:line="240" w:lineRule="auto"/>
        <w:jc w:val="both"/>
        <w:rPr>
          <w:rFonts w:ascii="Times New Roman" w:hAnsi="Times New Roman"/>
          <w:sz w:val="28"/>
          <w:szCs w:val="28"/>
        </w:rPr>
      </w:pPr>
      <w:r>
        <w:rPr>
          <w:rFonts w:ascii="Times New Roman" w:hAnsi="Times New Roman"/>
          <w:sz w:val="28"/>
          <w:szCs w:val="28"/>
        </w:rPr>
        <w:t>― відсутність стратегії розвитку корпоративної соціальної відповідальності;</w:t>
      </w:r>
    </w:p>
    <w:p w:rsidR="00A36AE9" w:rsidRDefault="00A36AE9" w:rsidP="005A5253">
      <w:pPr>
        <w:spacing w:after="0" w:line="240" w:lineRule="auto"/>
        <w:jc w:val="both"/>
        <w:rPr>
          <w:rFonts w:ascii="Times New Roman" w:hAnsi="Times New Roman"/>
          <w:sz w:val="28"/>
          <w:szCs w:val="28"/>
        </w:rPr>
      </w:pPr>
      <w:r>
        <w:rPr>
          <w:rFonts w:ascii="Times New Roman" w:hAnsi="Times New Roman"/>
          <w:sz w:val="28"/>
          <w:szCs w:val="28"/>
        </w:rPr>
        <w:lastRenderedPageBreak/>
        <w:t>― неналежне проведення оцінки рівня соціальної відповідальності на підприємствах.</w:t>
      </w:r>
    </w:p>
    <w:p w:rsidR="00A36AE9" w:rsidRDefault="00A36AE9" w:rsidP="009678EB">
      <w:pPr>
        <w:spacing w:after="0" w:line="240" w:lineRule="auto"/>
        <w:jc w:val="both"/>
        <w:rPr>
          <w:rFonts w:ascii="Times New Roman" w:hAnsi="Times New Roman"/>
          <w:sz w:val="28"/>
          <w:szCs w:val="28"/>
        </w:rPr>
      </w:pPr>
      <w:r>
        <w:rPr>
          <w:rFonts w:ascii="Times New Roman" w:hAnsi="Times New Roman"/>
          <w:sz w:val="28"/>
          <w:szCs w:val="28"/>
        </w:rPr>
        <w:tab/>
        <w:t>Принципи соціальної відповідальності бізнесу реалізовані такими українськими компаніями, як «Фокстрот», НАК «Нафтогаз України», «</w:t>
      </w:r>
      <w:r>
        <w:rPr>
          <w:rFonts w:ascii="Times New Roman" w:hAnsi="Times New Roman"/>
          <w:sz w:val="28"/>
          <w:szCs w:val="28"/>
          <w:lang w:val="en-US"/>
        </w:rPr>
        <w:t>SUZUKI</w:t>
      </w:r>
      <w:r>
        <w:rPr>
          <w:rFonts w:ascii="Times New Roman" w:hAnsi="Times New Roman"/>
          <w:sz w:val="28"/>
          <w:szCs w:val="28"/>
        </w:rPr>
        <w:t>», «МТС Україна», «КИЇВСТАР», «Альфа Банк» та «Оболонь».</w:t>
      </w:r>
    </w:p>
    <w:p w:rsidR="00A36AE9" w:rsidRDefault="00A36AE9" w:rsidP="009678EB">
      <w:pPr>
        <w:spacing w:after="0" w:line="240" w:lineRule="auto"/>
        <w:jc w:val="both"/>
        <w:rPr>
          <w:rFonts w:ascii="Times New Roman" w:hAnsi="Times New Roman"/>
          <w:sz w:val="28"/>
          <w:szCs w:val="28"/>
        </w:rPr>
      </w:pPr>
      <w:r>
        <w:rPr>
          <w:rFonts w:ascii="Times New Roman" w:hAnsi="Times New Roman"/>
          <w:sz w:val="28"/>
          <w:szCs w:val="28"/>
        </w:rPr>
        <w:tab/>
        <w:t xml:space="preserve">Соціальна спрямованість компанії </w:t>
      </w:r>
      <w:r w:rsidRPr="00E572F9">
        <w:rPr>
          <w:rFonts w:ascii="Times New Roman" w:hAnsi="Times New Roman"/>
          <w:b/>
          <w:sz w:val="28"/>
          <w:szCs w:val="28"/>
        </w:rPr>
        <w:t xml:space="preserve">«Фокстрот» </w:t>
      </w:r>
      <w:r>
        <w:rPr>
          <w:rFonts w:ascii="Times New Roman" w:hAnsi="Times New Roman"/>
          <w:sz w:val="28"/>
          <w:szCs w:val="28"/>
        </w:rPr>
        <w:t xml:space="preserve">проявляється у допомозі медичним закладам (придбання обладнання для Дитячого відділення Національного інституту раку), фінансуванні освітніх програм (будучи партнером Міністерства внутрішніх справ України, реалізує проекти з популяризації безпеки життя та здоров'я серед дітей та юнацтва), підтримці спортивних заходів (будучи </w:t>
      </w:r>
      <w:r>
        <w:rPr>
          <w:rFonts w:ascii="Times New Roman" w:hAnsi="Times New Roman"/>
          <w:sz w:val="28"/>
          <w:szCs w:val="28"/>
          <w:lang w:eastAsia="uk-UA"/>
        </w:rPr>
        <w:t>ексклюзивним діловим партнером футбольного клубу «Шахта</w:t>
      </w:r>
      <w:r w:rsidRPr="00F331CA">
        <w:rPr>
          <w:rFonts w:ascii="Times New Roman" w:hAnsi="Times New Roman"/>
          <w:sz w:val="28"/>
          <w:szCs w:val="28"/>
          <w:lang w:eastAsia="uk-UA"/>
        </w:rPr>
        <w:t xml:space="preserve">р» </w:t>
      </w:r>
      <w:r>
        <w:rPr>
          <w:rFonts w:ascii="Times New Roman" w:hAnsi="Times New Roman"/>
          <w:sz w:val="28"/>
          <w:szCs w:val="28"/>
          <w:lang w:eastAsia="uk-UA"/>
        </w:rPr>
        <w:t>та стадіону «Донбас Арена» в Донецьку, спеціально для вболівальників «Шахтаря</w:t>
      </w:r>
      <w:r w:rsidRPr="00E572F9">
        <w:rPr>
          <w:rFonts w:ascii="Times New Roman" w:hAnsi="Times New Roman"/>
          <w:sz w:val="28"/>
          <w:szCs w:val="28"/>
          <w:lang w:eastAsia="uk-UA"/>
        </w:rPr>
        <w:t>» «Фокстрот»</w:t>
      </w:r>
      <w:r>
        <w:rPr>
          <w:rFonts w:ascii="Times New Roman" w:hAnsi="Times New Roman"/>
          <w:sz w:val="28"/>
          <w:szCs w:val="28"/>
          <w:lang w:eastAsia="uk-UA"/>
        </w:rPr>
        <w:t xml:space="preserve"> пропонує</w:t>
      </w:r>
      <w:r w:rsidRPr="00E572F9">
        <w:rPr>
          <w:rFonts w:ascii="Times New Roman" w:hAnsi="Times New Roman"/>
          <w:sz w:val="28"/>
          <w:szCs w:val="28"/>
          <w:lang w:eastAsia="uk-UA"/>
        </w:rPr>
        <w:t xml:space="preserve"> </w:t>
      </w:r>
      <w:r>
        <w:rPr>
          <w:rFonts w:ascii="Times New Roman" w:hAnsi="Times New Roman"/>
          <w:sz w:val="28"/>
          <w:szCs w:val="28"/>
          <w:lang w:eastAsia="uk-UA"/>
        </w:rPr>
        <w:t>спеціальні цінові пропозиції на техніку); фінансуванні низки благодійних проектів та втіленні принципу «зеленого офісу».</w:t>
      </w:r>
    </w:p>
    <w:p w:rsidR="00A36AE9" w:rsidRDefault="00A36AE9" w:rsidP="009678EB">
      <w:pPr>
        <w:spacing w:after="0" w:line="240" w:lineRule="auto"/>
        <w:ind w:firstLine="708"/>
        <w:jc w:val="both"/>
        <w:rPr>
          <w:rFonts w:ascii="Arial" w:hAnsi="Arial" w:cs="Arial"/>
          <w:color w:val="666666"/>
          <w:sz w:val="17"/>
          <w:szCs w:val="17"/>
        </w:rPr>
      </w:pPr>
      <w:r w:rsidRPr="00ED698D">
        <w:rPr>
          <w:rFonts w:ascii="Times New Roman" w:hAnsi="Times New Roman"/>
          <w:sz w:val="28"/>
          <w:szCs w:val="28"/>
        </w:rPr>
        <w:t xml:space="preserve">Пріоритетними напрямками для </w:t>
      </w:r>
      <w:r>
        <w:rPr>
          <w:rFonts w:ascii="Times New Roman" w:hAnsi="Times New Roman"/>
          <w:sz w:val="28"/>
          <w:szCs w:val="28"/>
        </w:rPr>
        <w:t xml:space="preserve"> оператора мобільного зв'язку </w:t>
      </w:r>
      <w:r w:rsidRPr="009678EB">
        <w:rPr>
          <w:rFonts w:ascii="Times New Roman" w:hAnsi="Times New Roman"/>
          <w:b/>
          <w:sz w:val="28"/>
          <w:szCs w:val="28"/>
        </w:rPr>
        <w:t>«МТС Україна»</w:t>
      </w:r>
      <w:r w:rsidRPr="00ED698D">
        <w:rPr>
          <w:rFonts w:ascii="Times New Roman" w:hAnsi="Times New Roman"/>
          <w:sz w:val="28"/>
          <w:szCs w:val="28"/>
        </w:rPr>
        <w:t xml:space="preserve"> є медицина та освіта. Окрему увагу компанія приділяє </w:t>
      </w:r>
      <w:hyperlink r:id="rId9" w:history="1">
        <w:r w:rsidRPr="00ED698D">
          <w:rPr>
            <w:rStyle w:val="a3"/>
            <w:rFonts w:ascii="Times New Roman" w:hAnsi="Times New Roman"/>
            <w:color w:val="auto"/>
            <w:sz w:val="28"/>
            <w:szCs w:val="28"/>
            <w:u w:val="none"/>
          </w:rPr>
          <w:t>охороні навколишнього середовища</w:t>
        </w:r>
      </w:hyperlink>
      <w:r w:rsidRPr="00ED698D">
        <w:rPr>
          <w:rFonts w:ascii="Times New Roman" w:hAnsi="Times New Roman"/>
          <w:sz w:val="28"/>
          <w:szCs w:val="28"/>
        </w:rPr>
        <w:t>.</w:t>
      </w:r>
      <w:r>
        <w:rPr>
          <w:rFonts w:ascii="Times New Roman" w:hAnsi="Times New Roman"/>
          <w:sz w:val="28"/>
          <w:szCs w:val="28"/>
        </w:rPr>
        <w:t xml:space="preserve"> В основу бізнесу компанії покладено принцип так званого «зеленого офісу»</w:t>
      </w:r>
      <w:r>
        <w:rPr>
          <w:rFonts w:ascii="Times New Roman" w:hAnsi="Times New Roman"/>
          <w:color w:val="666666"/>
          <w:sz w:val="28"/>
          <w:szCs w:val="28"/>
        </w:rPr>
        <w:t xml:space="preserve">, </w:t>
      </w:r>
      <w:r w:rsidRPr="009678EB">
        <w:rPr>
          <w:rFonts w:ascii="Times New Roman" w:hAnsi="Times New Roman"/>
          <w:sz w:val="28"/>
          <w:szCs w:val="28"/>
        </w:rPr>
        <w:t>що включає електронну систему документообігу</w:t>
      </w:r>
      <w:r>
        <w:rPr>
          <w:rFonts w:ascii="Times New Roman" w:hAnsi="Times New Roman"/>
          <w:sz w:val="28"/>
          <w:szCs w:val="28"/>
        </w:rPr>
        <w:t>, збір паперових відходів</w:t>
      </w:r>
      <w:r w:rsidRPr="009678EB">
        <w:rPr>
          <w:rFonts w:ascii="Times New Roman" w:hAnsi="Times New Roman"/>
          <w:sz w:val="28"/>
          <w:szCs w:val="28"/>
        </w:rPr>
        <w:t xml:space="preserve"> і заборону паління в офісах. Дбаючи про чистоту довкілля та збереження природних ресурсів, компанія використовує вітрогенератор на мобільній мережі. У порівнянні з традиційними способами отримання енергії, наприклад, від дизельного генератора, вітряний агрегат забезпечує значний екологічний та економічний ефект</w:t>
      </w:r>
      <w:r>
        <w:rPr>
          <w:rFonts w:ascii="Times New Roman" w:hAnsi="Times New Roman"/>
          <w:sz w:val="28"/>
          <w:szCs w:val="28"/>
        </w:rPr>
        <w:t xml:space="preserve">. </w:t>
      </w:r>
      <w:r w:rsidRPr="009678EB">
        <w:rPr>
          <w:rFonts w:ascii="Times New Roman" w:hAnsi="Times New Roman"/>
          <w:sz w:val="28"/>
          <w:szCs w:val="28"/>
        </w:rPr>
        <w:t xml:space="preserve">Серед співробітників компанії </w:t>
      </w:r>
      <w:r>
        <w:rPr>
          <w:rFonts w:ascii="Times New Roman" w:hAnsi="Times New Roman"/>
          <w:sz w:val="28"/>
          <w:szCs w:val="28"/>
        </w:rPr>
        <w:t xml:space="preserve">також </w:t>
      </w:r>
      <w:r w:rsidRPr="009678EB">
        <w:rPr>
          <w:rFonts w:ascii="Times New Roman" w:hAnsi="Times New Roman"/>
          <w:sz w:val="28"/>
          <w:szCs w:val="28"/>
        </w:rPr>
        <w:t xml:space="preserve">розвинений волонтерський рух. Волонтери МТС беруть активну участь </w:t>
      </w:r>
      <w:r>
        <w:rPr>
          <w:rFonts w:ascii="Times New Roman" w:hAnsi="Times New Roman"/>
          <w:sz w:val="28"/>
          <w:szCs w:val="28"/>
        </w:rPr>
        <w:t>у</w:t>
      </w:r>
      <w:r w:rsidRPr="009678EB">
        <w:rPr>
          <w:rFonts w:ascii="Times New Roman" w:hAnsi="Times New Roman"/>
          <w:sz w:val="28"/>
          <w:szCs w:val="28"/>
        </w:rPr>
        <w:t xml:space="preserve"> національних суботниках, організовують заходи з очищення територій, висадки дерев, квіткових клумб та інше.</w:t>
      </w:r>
      <w:r>
        <w:rPr>
          <w:rFonts w:ascii="Arial" w:hAnsi="Arial" w:cs="Arial"/>
          <w:color w:val="666666"/>
          <w:sz w:val="17"/>
          <w:szCs w:val="17"/>
        </w:rPr>
        <w:t xml:space="preserve"> </w:t>
      </w:r>
    </w:p>
    <w:p w:rsidR="00A36AE9" w:rsidRPr="009678EB" w:rsidRDefault="00A36AE9" w:rsidP="009678EB">
      <w:pPr>
        <w:spacing w:after="0" w:line="240" w:lineRule="auto"/>
        <w:ind w:firstLine="709"/>
        <w:jc w:val="both"/>
        <w:rPr>
          <w:rFonts w:ascii="Arial" w:hAnsi="Arial" w:cs="Arial"/>
          <w:color w:val="666666"/>
          <w:sz w:val="17"/>
          <w:szCs w:val="17"/>
        </w:rPr>
      </w:pPr>
      <w:r>
        <w:rPr>
          <w:rFonts w:ascii="Times New Roman" w:hAnsi="Times New Roman"/>
          <w:sz w:val="28"/>
          <w:szCs w:val="28"/>
        </w:rPr>
        <w:t xml:space="preserve">Також  соціально орієнтованою без заперечення можна назвати корпорацію </w:t>
      </w:r>
      <w:r w:rsidRPr="00E572F9">
        <w:rPr>
          <w:rFonts w:ascii="Times New Roman" w:hAnsi="Times New Roman"/>
          <w:b/>
          <w:sz w:val="28"/>
          <w:szCs w:val="28"/>
        </w:rPr>
        <w:t>«Оболонь»,</w:t>
      </w:r>
      <w:r>
        <w:rPr>
          <w:rFonts w:ascii="Times New Roman" w:hAnsi="Times New Roman"/>
          <w:sz w:val="28"/>
          <w:szCs w:val="28"/>
        </w:rPr>
        <w:t xml:space="preserve"> адже ця компанія, приєднавшись до Глобального договору ООН, публікує соціальні звіти; реалізує проекти охорони навколишнього природного середовища шляхом повторного використання відходів власного виробництва; реалізовує власний гендерний план, що має на меті створення однакових умов для кар'єрного зростання жінок і чоловіків; здійснює масштабні соціальні інвестиції, фінансуючи освітні культурні, спортивні та мистецькі проекти. </w:t>
      </w:r>
    </w:p>
    <w:p w:rsidR="00A36AE9" w:rsidRDefault="00A36AE9" w:rsidP="005A5253">
      <w:pPr>
        <w:spacing w:after="0" w:line="240" w:lineRule="auto"/>
        <w:jc w:val="both"/>
        <w:rPr>
          <w:rFonts w:ascii="Times New Roman" w:hAnsi="Times New Roman"/>
          <w:sz w:val="28"/>
          <w:szCs w:val="28"/>
        </w:rPr>
      </w:pPr>
      <w:r>
        <w:rPr>
          <w:rFonts w:ascii="Times New Roman" w:hAnsi="Times New Roman"/>
          <w:sz w:val="28"/>
          <w:szCs w:val="28"/>
        </w:rPr>
        <w:tab/>
      </w:r>
      <w:r w:rsidRPr="006E3127">
        <w:rPr>
          <w:rFonts w:ascii="Times New Roman" w:hAnsi="Times New Roman"/>
          <w:b/>
          <w:i/>
          <w:sz w:val="28"/>
          <w:szCs w:val="28"/>
        </w:rPr>
        <w:t>Висновки та пропозиції</w:t>
      </w:r>
      <w:r w:rsidRPr="006E3127">
        <w:rPr>
          <w:rFonts w:ascii="Times New Roman" w:hAnsi="Times New Roman"/>
          <w:b/>
          <w:sz w:val="28"/>
          <w:szCs w:val="28"/>
        </w:rPr>
        <w:t>.</w:t>
      </w:r>
      <w:r>
        <w:rPr>
          <w:rFonts w:ascii="Times New Roman" w:hAnsi="Times New Roman"/>
          <w:sz w:val="28"/>
          <w:szCs w:val="28"/>
        </w:rPr>
        <w:t xml:space="preserve"> Зважаючи на те, що управління соціальною відповідальністю є об’єктивною необхідністю у сучасних трансформаційних умовах українських підприємств, воно потребує подальшого вдосконалення у таких напрямках:</w:t>
      </w:r>
    </w:p>
    <w:p w:rsidR="00A36AE9" w:rsidRPr="00AE4DE0" w:rsidRDefault="00A36AE9" w:rsidP="00AE4DE0">
      <w:pPr>
        <w:spacing w:after="0" w:line="240" w:lineRule="auto"/>
        <w:ind w:firstLine="561"/>
        <w:contextualSpacing/>
        <w:jc w:val="both"/>
        <w:rPr>
          <w:rFonts w:ascii="Times New Roman" w:hAnsi="Times New Roman"/>
          <w:color w:val="000000"/>
          <w:sz w:val="28"/>
          <w:szCs w:val="28"/>
        </w:rPr>
      </w:pPr>
      <w:r>
        <w:rPr>
          <w:rFonts w:ascii="Times New Roman" w:hAnsi="Times New Roman"/>
          <w:sz w:val="28"/>
          <w:szCs w:val="28"/>
        </w:rPr>
        <w:tab/>
        <w:t xml:space="preserve">1. </w:t>
      </w:r>
      <w:r w:rsidRPr="00AE4DE0">
        <w:rPr>
          <w:rFonts w:ascii="Times New Roman" w:hAnsi="Times New Roman"/>
          <w:i/>
          <w:sz w:val="28"/>
          <w:szCs w:val="28"/>
        </w:rPr>
        <w:t>Приєднання до Глобального договору ООН</w:t>
      </w:r>
      <w:r>
        <w:rPr>
          <w:rFonts w:ascii="Times New Roman" w:hAnsi="Times New Roman"/>
          <w:sz w:val="28"/>
          <w:szCs w:val="28"/>
        </w:rPr>
        <w:t xml:space="preserve">. </w:t>
      </w:r>
      <w:r w:rsidRPr="00AE4DE0">
        <w:rPr>
          <w:rFonts w:ascii="Times New Roman" w:hAnsi="Times New Roman"/>
          <w:bCs/>
          <w:iCs/>
          <w:color w:val="000000"/>
          <w:sz w:val="28"/>
          <w:szCs w:val="28"/>
        </w:rPr>
        <w:t>Глобальний договір ООН</w:t>
      </w:r>
      <w:r w:rsidRPr="00AE4DE0">
        <w:rPr>
          <w:rFonts w:ascii="Times New Roman" w:hAnsi="Times New Roman"/>
          <w:color w:val="000000"/>
          <w:sz w:val="28"/>
          <w:szCs w:val="28"/>
        </w:rPr>
        <w:t xml:space="preserve"> є добровільною ініціативою, яка об’єднує приватні компанії, агенції ООН, бізнес асоціації, неурядові організації та профспілки у єдиний форум задля сталого розвитку через відповідальне та інноваційне корпоративне лідерство. Десять універсальних принципів Глобального Договору орієнтовані на втілення практик відповідального бізнесу у сферах прав людини, стандартів праці, екологічної відповідальності та боротьби із корупцією.</w:t>
      </w:r>
      <w:r>
        <w:rPr>
          <w:rFonts w:ascii="Times New Roman" w:hAnsi="Times New Roman"/>
          <w:color w:val="000000"/>
          <w:sz w:val="28"/>
          <w:szCs w:val="28"/>
        </w:rPr>
        <w:t xml:space="preserve"> </w:t>
      </w:r>
      <w:r w:rsidRPr="00AE4DE0">
        <w:rPr>
          <w:rFonts w:ascii="Times New Roman" w:hAnsi="Times New Roman"/>
          <w:color w:val="000000"/>
          <w:sz w:val="28"/>
          <w:szCs w:val="28"/>
        </w:rPr>
        <w:t xml:space="preserve">Упродовж перших двох років </w:t>
      </w:r>
      <w:r w:rsidRPr="00AE4DE0">
        <w:rPr>
          <w:rFonts w:ascii="Times New Roman" w:hAnsi="Times New Roman"/>
          <w:color w:val="000000"/>
          <w:sz w:val="28"/>
          <w:szCs w:val="28"/>
        </w:rPr>
        <w:lastRenderedPageBreak/>
        <w:t>підписання Глобального договору компанія має активізувати свою діяльність у соціально відповідальному бізнесі. Після цього вона повинна оприлюднити свій перший «</w:t>
      </w:r>
      <w:hyperlink r:id="rId10" w:tooltip="Соціальний звіт" w:history="1">
        <w:r w:rsidRPr="00AE4DE0">
          <w:rPr>
            <w:rStyle w:val="a3"/>
            <w:rFonts w:ascii="Times New Roman" w:hAnsi="Times New Roman"/>
            <w:color w:val="auto"/>
            <w:sz w:val="28"/>
            <w:szCs w:val="28"/>
            <w:u w:val="none"/>
          </w:rPr>
          <w:t>Соціальний звіт</w:t>
        </w:r>
      </w:hyperlink>
      <w:r w:rsidRPr="00AE4DE0">
        <w:rPr>
          <w:rFonts w:ascii="Times New Roman" w:hAnsi="Times New Roman"/>
          <w:color w:val="000000"/>
          <w:sz w:val="28"/>
          <w:szCs w:val="28"/>
        </w:rPr>
        <w:t>»</w:t>
      </w:r>
      <w:r>
        <w:rPr>
          <w:rFonts w:ascii="Times New Roman" w:hAnsi="Times New Roman"/>
          <w:color w:val="000000"/>
          <w:sz w:val="28"/>
          <w:szCs w:val="28"/>
        </w:rPr>
        <w:t xml:space="preserve"> [4]</w:t>
      </w:r>
      <w:r w:rsidRPr="00AE4DE0">
        <w:rPr>
          <w:rFonts w:ascii="Times New Roman" w:hAnsi="Times New Roman"/>
          <w:color w:val="000000"/>
          <w:sz w:val="28"/>
          <w:szCs w:val="28"/>
        </w:rPr>
        <w:t>.</w:t>
      </w:r>
    </w:p>
    <w:p w:rsidR="00A36AE9" w:rsidRPr="00AE4DE0" w:rsidRDefault="00A36AE9" w:rsidP="00AE4DE0">
      <w:pPr>
        <w:spacing w:after="0" w:line="240" w:lineRule="auto"/>
        <w:ind w:firstLine="708"/>
        <w:jc w:val="both"/>
        <w:rPr>
          <w:rFonts w:ascii="Times New Roman" w:hAnsi="Times New Roman"/>
          <w:sz w:val="28"/>
          <w:szCs w:val="28"/>
        </w:rPr>
      </w:pPr>
      <w:r>
        <w:rPr>
          <w:rFonts w:ascii="Times New Roman" w:hAnsi="Times New Roman"/>
          <w:i/>
          <w:sz w:val="28"/>
          <w:szCs w:val="28"/>
        </w:rPr>
        <w:t>2.</w:t>
      </w:r>
      <w:r w:rsidRPr="006E3127">
        <w:rPr>
          <w:rFonts w:ascii="Times New Roman" w:hAnsi="Times New Roman"/>
          <w:i/>
          <w:sz w:val="28"/>
          <w:szCs w:val="28"/>
        </w:rPr>
        <w:t>Створення на підприємстві спеціального підрозділу з корпоративної соціальної відповідальності</w:t>
      </w:r>
      <w:r w:rsidRPr="006E3127">
        <w:rPr>
          <w:rFonts w:ascii="Times New Roman" w:hAnsi="Times New Roman"/>
          <w:sz w:val="28"/>
          <w:szCs w:val="28"/>
        </w:rPr>
        <w:t xml:space="preserve">. </w:t>
      </w:r>
    </w:p>
    <w:p w:rsidR="00A36AE9" w:rsidRDefault="00A36AE9" w:rsidP="006E3127">
      <w:pPr>
        <w:spacing w:after="0" w:line="240" w:lineRule="auto"/>
        <w:jc w:val="both"/>
        <w:rPr>
          <w:rFonts w:ascii="Times New Roman" w:hAnsi="Times New Roman"/>
          <w:sz w:val="28"/>
          <w:szCs w:val="28"/>
        </w:rPr>
      </w:pPr>
      <w:r>
        <w:rPr>
          <w:rFonts w:ascii="Times New Roman" w:hAnsi="Times New Roman"/>
          <w:sz w:val="28"/>
          <w:szCs w:val="28"/>
        </w:rPr>
        <w:tab/>
        <w:t>3.</w:t>
      </w:r>
      <w:r w:rsidRPr="006E3127">
        <w:rPr>
          <w:rFonts w:ascii="Times New Roman" w:hAnsi="Times New Roman"/>
          <w:i/>
          <w:sz w:val="28"/>
          <w:szCs w:val="28"/>
        </w:rPr>
        <w:t>Здійснення оцінки рівня корпоративної соціальної відповідальності</w:t>
      </w:r>
      <w:r>
        <w:rPr>
          <w:rFonts w:ascii="Times New Roman" w:hAnsi="Times New Roman"/>
          <w:sz w:val="28"/>
          <w:szCs w:val="28"/>
        </w:rPr>
        <w:t>. Даний показник визначається за формулою, подібною до оцінки конкурентного статусу підприємства:</w:t>
      </w:r>
    </w:p>
    <w:p w:rsidR="00A36AE9" w:rsidRDefault="00A36AE9" w:rsidP="006E3127">
      <w:pPr>
        <w:spacing w:after="0" w:line="240" w:lineRule="auto"/>
        <w:jc w:val="center"/>
        <w:rPr>
          <w:rFonts w:ascii="Times New Roman" w:hAnsi="Times New Roman"/>
          <w:sz w:val="28"/>
          <w:szCs w:val="28"/>
        </w:rPr>
      </w:pPr>
      <w:r>
        <w:rPr>
          <w:rFonts w:ascii="Times New Roman" w:hAnsi="Times New Roman"/>
          <w:sz w:val="28"/>
          <w:szCs w:val="28"/>
        </w:rPr>
        <w:t>Р</w:t>
      </w:r>
      <w:r>
        <w:rPr>
          <w:rFonts w:ascii="Times New Roman" w:hAnsi="Times New Roman"/>
          <w:sz w:val="28"/>
          <w:szCs w:val="28"/>
          <w:vertAlign w:val="subscript"/>
        </w:rPr>
        <w:t>КСВ</w:t>
      </w:r>
      <w:r>
        <w:rPr>
          <w:rFonts w:ascii="Times New Roman" w:hAnsi="Times New Roman"/>
          <w:sz w:val="28"/>
          <w:szCs w:val="28"/>
        </w:rPr>
        <w:t xml:space="preserve"> = ( (КВ</w:t>
      </w:r>
      <w:r>
        <w:rPr>
          <w:rFonts w:ascii="Times New Roman" w:hAnsi="Times New Roman"/>
          <w:sz w:val="28"/>
          <w:szCs w:val="28"/>
          <w:vertAlign w:val="subscript"/>
        </w:rPr>
        <w:t>ф</w:t>
      </w:r>
      <w:r>
        <w:rPr>
          <w:rFonts w:ascii="Times New Roman" w:hAnsi="Times New Roman"/>
          <w:sz w:val="28"/>
          <w:szCs w:val="28"/>
        </w:rPr>
        <w:t xml:space="preserve"> – КВ</w:t>
      </w:r>
      <w:r>
        <w:rPr>
          <w:rFonts w:ascii="Times New Roman" w:hAnsi="Times New Roman"/>
          <w:sz w:val="28"/>
          <w:szCs w:val="28"/>
          <w:vertAlign w:val="subscript"/>
        </w:rPr>
        <w:t>к</w:t>
      </w:r>
      <w:r>
        <w:rPr>
          <w:rFonts w:ascii="Times New Roman" w:hAnsi="Times New Roman"/>
          <w:sz w:val="28"/>
          <w:szCs w:val="28"/>
        </w:rPr>
        <w:t>) / (КВ</w:t>
      </w:r>
      <w:r>
        <w:rPr>
          <w:rFonts w:ascii="Times New Roman" w:hAnsi="Times New Roman"/>
          <w:sz w:val="28"/>
          <w:szCs w:val="28"/>
          <w:vertAlign w:val="subscript"/>
        </w:rPr>
        <w:t>0</w:t>
      </w:r>
      <w:r>
        <w:rPr>
          <w:rFonts w:ascii="Times New Roman" w:hAnsi="Times New Roman"/>
          <w:sz w:val="28"/>
          <w:szCs w:val="28"/>
        </w:rPr>
        <w:t xml:space="preserve"> – ВК</w:t>
      </w:r>
      <w:r>
        <w:rPr>
          <w:rFonts w:ascii="Times New Roman" w:hAnsi="Times New Roman"/>
          <w:sz w:val="28"/>
          <w:szCs w:val="28"/>
          <w:vertAlign w:val="subscript"/>
        </w:rPr>
        <w:t>к</w:t>
      </w:r>
      <w:r>
        <w:rPr>
          <w:rFonts w:ascii="Times New Roman" w:hAnsi="Times New Roman"/>
          <w:sz w:val="28"/>
          <w:szCs w:val="28"/>
        </w:rPr>
        <w:t>) ) × (С</w:t>
      </w:r>
      <w:r>
        <w:rPr>
          <w:rFonts w:ascii="Times New Roman" w:hAnsi="Times New Roman"/>
          <w:sz w:val="28"/>
          <w:szCs w:val="28"/>
          <w:vertAlign w:val="subscript"/>
        </w:rPr>
        <w:t>ф</w:t>
      </w:r>
      <w:r>
        <w:rPr>
          <w:rFonts w:ascii="Times New Roman" w:hAnsi="Times New Roman"/>
          <w:sz w:val="28"/>
          <w:szCs w:val="28"/>
        </w:rPr>
        <w:t xml:space="preserve"> / С</w:t>
      </w:r>
      <w:r>
        <w:rPr>
          <w:rFonts w:ascii="Times New Roman" w:hAnsi="Times New Roman"/>
          <w:sz w:val="28"/>
          <w:szCs w:val="28"/>
          <w:vertAlign w:val="subscript"/>
        </w:rPr>
        <w:t>о</w:t>
      </w:r>
      <w:r>
        <w:rPr>
          <w:rFonts w:ascii="Times New Roman" w:hAnsi="Times New Roman"/>
          <w:sz w:val="28"/>
          <w:szCs w:val="28"/>
        </w:rPr>
        <w:t>) × (Р</w:t>
      </w:r>
      <w:r>
        <w:rPr>
          <w:rFonts w:ascii="Times New Roman" w:hAnsi="Times New Roman"/>
          <w:sz w:val="28"/>
          <w:szCs w:val="28"/>
          <w:vertAlign w:val="subscript"/>
        </w:rPr>
        <w:t>ф</w:t>
      </w:r>
      <w:r>
        <w:rPr>
          <w:rFonts w:ascii="Times New Roman" w:hAnsi="Times New Roman"/>
          <w:sz w:val="28"/>
          <w:szCs w:val="28"/>
        </w:rPr>
        <w:t xml:space="preserve"> / Р</w:t>
      </w:r>
      <w:r>
        <w:rPr>
          <w:rFonts w:ascii="Times New Roman" w:hAnsi="Times New Roman"/>
          <w:sz w:val="28"/>
          <w:szCs w:val="28"/>
          <w:vertAlign w:val="subscript"/>
        </w:rPr>
        <w:t>о</w:t>
      </w:r>
      <w:r>
        <w:rPr>
          <w:rFonts w:ascii="Times New Roman" w:hAnsi="Times New Roman"/>
          <w:sz w:val="28"/>
          <w:szCs w:val="28"/>
        </w:rPr>
        <w:t>),</w:t>
      </w:r>
    </w:p>
    <w:p w:rsidR="00A36AE9" w:rsidRDefault="00A36AE9" w:rsidP="006E3127">
      <w:pPr>
        <w:spacing w:after="0" w:line="240" w:lineRule="auto"/>
        <w:jc w:val="center"/>
        <w:rPr>
          <w:rFonts w:ascii="Times New Roman" w:hAnsi="Times New Roman"/>
          <w:sz w:val="28"/>
          <w:szCs w:val="28"/>
        </w:rPr>
      </w:pPr>
    </w:p>
    <w:p w:rsidR="00A36AE9" w:rsidRPr="00AE4DE0" w:rsidRDefault="00A36AE9" w:rsidP="00AE4DE0">
      <w:pPr>
        <w:spacing w:after="0" w:line="240" w:lineRule="auto"/>
        <w:ind w:firstLine="708"/>
        <w:jc w:val="both"/>
        <w:rPr>
          <w:rFonts w:ascii="Times New Roman" w:hAnsi="Times New Roman"/>
          <w:sz w:val="28"/>
          <w:szCs w:val="28"/>
        </w:rPr>
      </w:pPr>
      <w:r>
        <w:rPr>
          <w:rFonts w:ascii="Times New Roman" w:hAnsi="Times New Roman"/>
          <w:sz w:val="28"/>
          <w:szCs w:val="28"/>
        </w:rPr>
        <w:t>де КВ</w:t>
      </w:r>
      <w:r>
        <w:rPr>
          <w:rFonts w:ascii="Times New Roman" w:hAnsi="Times New Roman"/>
          <w:sz w:val="28"/>
          <w:szCs w:val="28"/>
          <w:vertAlign w:val="subscript"/>
        </w:rPr>
        <w:t>ф</w:t>
      </w:r>
      <w:r>
        <w:rPr>
          <w:rFonts w:ascii="Times New Roman" w:hAnsi="Times New Roman"/>
          <w:sz w:val="28"/>
          <w:szCs w:val="28"/>
        </w:rPr>
        <w:t xml:space="preserve"> – фактичний рівень капітальних вкладень підприємств; КВ</w:t>
      </w:r>
      <w:r>
        <w:rPr>
          <w:rFonts w:ascii="Times New Roman" w:hAnsi="Times New Roman"/>
          <w:sz w:val="28"/>
          <w:szCs w:val="28"/>
          <w:vertAlign w:val="subscript"/>
        </w:rPr>
        <w:t>к</w:t>
      </w:r>
      <w:r>
        <w:rPr>
          <w:rFonts w:ascii="Times New Roman" w:hAnsi="Times New Roman"/>
          <w:sz w:val="28"/>
          <w:szCs w:val="28"/>
        </w:rPr>
        <w:t xml:space="preserve"> – критична точка розміру капітальних вкладень підприємства, за якої в економічній сфері досягається рівень беззбитковості, в соціальній – виконання встановлених державою зобов’язань перед персоналом, в екологічній – дотримання встановлених екологічних стандартів; КВ</w:t>
      </w:r>
      <w:r>
        <w:rPr>
          <w:rFonts w:ascii="Times New Roman" w:hAnsi="Times New Roman"/>
          <w:sz w:val="28"/>
          <w:szCs w:val="28"/>
          <w:vertAlign w:val="subscript"/>
        </w:rPr>
        <w:t>о</w:t>
      </w:r>
      <w:r>
        <w:rPr>
          <w:rFonts w:ascii="Times New Roman" w:hAnsi="Times New Roman"/>
          <w:sz w:val="28"/>
          <w:szCs w:val="28"/>
        </w:rPr>
        <w:t xml:space="preserve"> – оптимальний розмір капітальних вкладень, за якого підприємство досягає високого рівня соціальної відповідальності перед працівниками і суспільством у відповідності до міжнародних соціальних, економічних та інших стандартів. С</w:t>
      </w:r>
      <w:r>
        <w:rPr>
          <w:rFonts w:ascii="Times New Roman" w:hAnsi="Times New Roman"/>
          <w:sz w:val="28"/>
          <w:szCs w:val="28"/>
          <w:vertAlign w:val="subscript"/>
        </w:rPr>
        <w:t>о</w:t>
      </w:r>
      <w:r>
        <w:rPr>
          <w:rFonts w:ascii="Times New Roman" w:hAnsi="Times New Roman"/>
          <w:sz w:val="28"/>
          <w:szCs w:val="28"/>
        </w:rPr>
        <w:t xml:space="preserve"> , С</w:t>
      </w:r>
      <w:r>
        <w:rPr>
          <w:rFonts w:ascii="Times New Roman" w:hAnsi="Times New Roman"/>
          <w:sz w:val="28"/>
          <w:szCs w:val="28"/>
          <w:vertAlign w:val="subscript"/>
        </w:rPr>
        <w:t>ф</w:t>
      </w:r>
      <w:r>
        <w:rPr>
          <w:rFonts w:ascii="Times New Roman" w:hAnsi="Times New Roman"/>
          <w:sz w:val="28"/>
          <w:szCs w:val="28"/>
        </w:rPr>
        <w:t xml:space="preserve"> – відповідно «оптимальна та діюча стратегія підприємства; Р</w:t>
      </w:r>
      <w:r>
        <w:rPr>
          <w:rFonts w:ascii="Times New Roman" w:hAnsi="Times New Roman"/>
          <w:sz w:val="28"/>
          <w:szCs w:val="28"/>
          <w:vertAlign w:val="subscript"/>
        </w:rPr>
        <w:t>о</w:t>
      </w:r>
      <w:r>
        <w:rPr>
          <w:rFonts w:ascii="Times New Roman" w:hAnsi="Times New Roman"/>
          <w:sz w:val="28"/>
          <w:szCs w:val="28"/>
        </w:rPr>
        <w:t xml:space="preserve"> та Р</w:t>
      </w:r>
      <w:r>
        <w:rPr>
          <w:rFonts w:ascii="Times New Roman" w:hAnsi="Times New Roman"/>
          <w:sz w:val="28"/>
          <w:szCs w:val="28"/>
          <w:vertAlign w:val="subscript"/>
        </w:rPr>
        <w:t xml:space="preserve">ф </w:t>
      </w:r>
      <w:r>
        <w:rPr>
          <w:rFonts w:ascii="Times New Roman" w:hAnsi="Times New Roman"/>
          <w:sz w:val="28"/>
          <w:szCs w:val="28"/>
        </w:rPr>
        <w:t>– відповідно оптимальний та фактичний рівень ресурсного забезпечення підприємства.</w:t>
      </w:r>
    </w:p>
    <w:p w:rsidR="00A36AE9" w:rsidRDefault="00A36AE9" w:rsidP="006E3127">
      <w:pPr>
        <w:spacing w:after="0" w:line="240" w:lineRule="auto"/>
        <w:ind w:firstLine="708"/>
        <w:jc w:val="both"/>
        <w:rPr>
          <w:rFonts w:ascii="Times New Roman" w:hAnsi="Times New Roman"/>
          <w:sz w:val="28"/>
          <w:szCs w:val="28"/>
        </w:rPr>
      </w:pPr>
      <w:r>
        <w:rPr>
          <w:rFonts w:ascii="Times New Roman" w:hAnsi="Times New Roman"/>
          <w:i/>
          <w:sz w:val="28"/>
          <w:szCs w:val="28"/>
        </w:rPr>
        <w:t>4.</w:t>
      </w:r>
      <w:r w:rsidRPr="006E3127">
        <w:rPr>
          <w:rFonts w:ascii="Times New Roman" w:hAnsi="Times New Roman"/>
          <w:i/>
          <w:sz w:val="28"/>
          <w:szCs w:val="28"/>
        </w:rPr>
        <w:t>Запровадження практики соціального аудиту</w:t>
      </w:r>
      <w:r>
        <w:rPr>
          <w:rFonts w:ascii="Times New Roman" w:hAnsi="Times New Roman"/>
          <w:sz w:val="28"/>
          <w:szCs w:val="28"/>
        </w:rPr>
        <w:t>, тобто верифікації соціальної звітності, соціальних аспектів діяльності компанії, оцінки рівня дотримання організацією соціальних норм у процесі своєї діяльності, визначення ступеня виконання організацією договорів і керівниками і рядовими співробітниками.</w:t>
      </w:r>
      <w:r w:rsidRPr="006E3127">
        <w:rPr>
          <w:rFonts w:ascii="Times New Roman" w:hAnsi="Times New Roman"/>
          <w:sz w:val="28"/>
          <w:szCs w:val="28"/>
        </w:rPr>
        <w:t xml:space="preserve"> </w:t>
      </w:r>
      <w:r>
        <w:rPr>
          <w:rFonts w:ascii="Times New Roman" w:hAnsi="Times New Roman"/>
          <w:sz w:val="28"/>
          <w:szCs w:val="28"/>
        </w:rPr>
        <w:t>Мета такого аудиту полягає в аналізі певних чинників соціальних ризиків у діяльності підприємства та внесення пропозицій з їх скорочення. Результатом соціального аудиту є довготривале підвищення ефективності організації за допомогою вдосконалення систем управління персоналом, зростання ефективності формування та використання трудового потенціалу [3].</w:t>
      </w:r>
    </w:p>
    <w:p w:rsidR="00A36AE9" w:rsidRPr="0073080B" w:rsidRDefault="00A36AE9" w:rsidP="006E3127">
      <w:pPr>
        <w:spacing w:after="0" w:line="240" w:lineRule="auto"/>
        <w:ind w:firstLine="708"/>
        <w:jc w:val="both"/>
        <w:rPr>
          <w:rFonts w:ascii="Times New Roman" w:hAnsi="Times New Roman"/>
          <w:sz w:val="28"/>
          <w:szCs w:val="28"/>
        </w:rPr>
      </w:pPr>
      <w:r>
        <w:rPr>
          <w:rFonts w:ascii="Times New Roman" w:hAnsi="Times New Roman"/>
          <w:sz w:val="28"/>
          <w:szCs w:val="28"/>
        </w:rPr>
        <w:t>Підбиваючи підсумки нашого дослідження, можемо зробити висновок, що втілення у практику вітчизняними підприємствами управління корпоративною соціальною відповідальністю призведе до поліпшення морального клімату на підприємствах та ділової репутації, зростання конкурентоспроможності та капіталізації, підвищення інвестиційної привабливості й рівня лояльності працівників до підприємства, сприятиме створенню ефективної системи мотивації персоналу.</w:t>
      </w:r>
    </w:p>
    <w:p w:rsidR="00A36AE9" w:rsidRDefault="00A36AE9" w:rsidP="005A5253">
      <w:pPr>
        <w:spacing w:after="0" w:line="240" w:lineRule="auto"/>
        <w:jc w:val="both"/>
        <w:rPr>
          <w:rFonts w:ascii="Times New Roman" w:hAnsi="Times New Roman"/>
          <w:sz w:val="28"/>
          <w:szCs w:val="28"/>
        </w:rPr>
      </w:pPr>
      <w:r>
        <w:rPr>
          <w:rFonts w:ascii="Times New Roman" w:hAnsi="Times New Roman"/>
          <w:sz w:val="28"/>
          <w:szCs w:val="28"/>
        </w:rPr>
        <w:tab/>
      </w:r>
    </w:p>
    <w:p w:rsidR="00A36AE9" w:rsidRPr="00404AB1" w:rsidRDefault="00A36AE9" w:rsidP="00404AB1">
      <w:pPr>
        <w:spacing w:after="0" w:line="240" w:lineRule="auto"/>
        <w:jc w:val="center"/>
        <w:rPr>
          <w:rFonts w:ascii="Times New Roman" w:hAnsi="Times New Roman"/>
          <w:b/>
          <w:sz w:val="28"/>
          <w:szCs w:val="28"/>
        </w:rPr>
      </w:pPr>
      <w:r>
        <w:rPr>
          <w:rFonts w:ascii="Times New Roman" w:hAnsi="Times New Roman"/>
          <w:b/>
          <w:sz w:val="28"/>
          <w:szCs w:val="28"/>
        </w:rPr>
        <w:t>Список використаних джерел:</w:t>
      </w:r>
    </w:p>
    <w:p w:rsidR="00A36AE9" w:rsidRDefault="00A36AE9" w:rsidP="00432F6E">
      <w:pPr>
        <w:spacing w:after="0" w:line="240" w:lineRule="auto"/>
        <w:ind w:firstLine="708"/>
        <w:jc w:val="both"/>
        <w:rPr>
          <w:rFonts w:ascii="Times New Roman" w:hAnsi="Times New Roman"/>
          <w:sz w:val="28"/>
          <w:szCs w:val="28"/>
        </w:rPr>
      </w:pPr>
      <w:r>
        <w:rPr>
          <w:rFonts w:ascii="Times New Roman" w:hAnsi="Times New Roman"/>
          <w:sz w:val="28"/>
          <w:szCs w:val="28"/>
        </w:rPr>
        <w:t>1.Божкова В. В., Сагер Л. Ю. Соціально-відповідальний бізнес як один із напрямків поліпшення іміджу вітчизняних суб’єктів господарювання // Механізм регулювання економіки – 2010 - № 1 – С.145-152.</w:t>
      </w:r>
    </w:p>
    <w:p w:rsidR="00A36AE9" w:rsidRDefault="00A36AE9" w:rsidP="00432F6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2.Комарницький І. Ф., Галушка З. І. Соціальна відповідальність бізнесу як інструмент управління сучасним підприємством – Електронний ресурс – Режим доступу: </w:t>
      </w:r>
      <w:hyperlink r:id="rId11" w:history="1">
        <w:r w:rsidRPr="0026502F">
          <w:rPr>
            <w:rStyle w:val="a3"/>
            <w:rFonts w:ascii="Times New Roman" w:hAnsi="Times New Roman"/>
            <w:sz w:val="28"/>
            <w:szCs w:val="28"/>
            <w:lang w:val="en-US"/>
          </w:rPr>
          <w:t>http</w:t>
        </w:r>
        <w:r w:rsidRPr="0026502F">
          <w:rPr>
            <w:rStyle w:val="a3"/>
            <w:rFonts w:ascii="Times New Roman" w:hAnsi="Times New Roman"/>
            <w:sz w:val="28"/>
            <w:szCs w:val="28"/>
            <w:lang w:val="ru-RU"/>
          </w:rPr>
          <w:t>://</w:t>
        </w:r>
        <w:r w:rsidRPr="0026502F">
          <w:rPr>
            <w:rStyle w:val="a3"/>
            <w:rFonts w:ascii="Times New Roman" w:hAnsi="Times New Roman"/>
            <w:sz w:val="28"/>
            <w:szCs w:val="28"/>
          </w:rPr>
          <w:t>www.nbuv.gov.ua/portal/</w:t>
        </w:r>
      </w:hyperlink>
      <w:r>
        <w:rPr>
          <w:rFonts w:ascii="Times New Roman" w:hAnsi="Times New Roman"/>
          <w:sz w:val="28"/>
          <w:szCs w:val="28"/>
        </w:rPr>
        <w:t xml:space="preserve"> </w:t>
      </w:r>
    </w:p>
    <w:p w:rsidR="00A36AE9" w:rsidRPr="008E759B" w:rsidRDefault="00A36AE9" w:rsidP="008E759B">
      <w:pPr>
        <w:spacing w:after="0" w:line="240" w:lineRule="auto"/>
        <w:ind w:firstLine="708"/>
        <w:contextualSpacing/>
        <w:jc w:val="both"/>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 xml:space="preserve">Мазурик О. В. Єрескова Т. В. Соціальний аудит в системі соціального управління – Електронний ресурс – Режим доступу: </w:t>
      </w:r>
      <w:r w:rsidRPr="00EF37B5">
        <w:rPr>
          <w:rFonts w:ascii="Times New Roman" w:hAnsi="Times New Roman"/>
          <w:sz w:val="28"/>
          <w:szCs w:val="28"/>
          <w:lang w:val="en-US"/>
        </w:rPr>
        <w:t>http</w:t>
      </w:r>
      <w:r w:rsidRPr="00EF37B5">
        <w:rPr>
          <w:rFonts w:ascii="Times New Roman" w:hAnsi="Times New Roman"/>
          <w:sz w:val="28"/>
          <w:szCs w:val="28"/>
          <w:lang w:val="ru-RU"/>
        </w:rPr>
        <w:t>://</w:t>
      </w:r>
      <w:hyperlink r:id="rId12" w:history="1">
        <w:r w:rsidRPr="00EF37B5">
          <w:rPr>
            <w:rStyle w:val="a3"/>
            <w:rFonts w:ascii="Times New Roman" w:hAnsi="Times New Roman"/>
            <w:sz w:val="28"/>
            <w:szCs w:val="28"/>
          </w:rPr>
          <w:t>www.nbuv.gov.ua/portal/Soc_Gum/Mtpsa/2008/.../Mazurik.pdf</w:t>
        </w:r>
      </w:hyperlink>
      <w:r w:rsidRPr="00EF37B5">
        <w:rPr>
          <w:rStyle w:val="HTML"/>
          <w:rFonts w:ascii="Arial" w:hAnsi="Arial" w:cs="Arial"/>
          <w:color w:val="666666"/>
          <w:lang w:val="ru-RU"/>
        </w:rPr>
        <w:t xml:space="preserve">  </w:t>
      </w:r>
      <w:r>
        <w:rPr>
          <w:rStyle w:val="HTML"/>
          <w:rFonts w:ascii="Arial" w:hAnsi="Arial" w:cs="Arial"/>
          <w:color w:val="666666"/>
        </w:rPr>
        <w:t xml:space="preserve"> </w:t>
      </w:r>
    </w:p>
    <w:p w:rsidR="00A36AE9" w:rsidRPr="00303FCC" w:rsidRDefault="00A36AE9" w:rsidP="00303FCC">
      <w:pPr>
        <w:spacing w:after="0" w:line="240" w:lineRule="auto"/>
        <w:ind w:firstLine="708"/>
        <w:jc w:val="both"/>
        <w:outlineLvl w:val="0"/>
        <w:rPr>
          <w:rFonts w:ascii="Times New Roman" w:hAnsi="Times New Roman"/>
          <w:bCs/>
          <w:color w:val="000000"/>
          <w:kern w:val="36"/>
          <w:sz w:val="28"/>
          <w:szCs w:val="28"/>
          <w:lang w:eastAsia="uk-UA"/>
        </w:rPr>
      </w:pPr>
      <w:r>
        <w:rPr>
          <w:rFonts w:ascii="Times New Roman" w:hAnsi="Times New Roman"/>
          <w:bCs/>
          <w:color w:val="000000"/>
          <w:kern w:val="36"/>
          <w:sz w:val="28"/>
          <w:szCs w:val="28"/>
          <w:lang w:eastAsia="uk-UA"/>
        </w:rPr>
        <w:t>4.</w:t>
      </w:r>
      <w:r w:rsidRPr="00AE4DE0">
        <w:rPr>
          <w:rFonts w:ascii="Times New Roman" w:hAnsi="Times New Roman"/>
          <w:bCs/>
          <w:color w:val="000000"/>
          <w:kern w:val="36"/>
          <w:sz w:val="28"/>
          <w:szCs w:val="28"/>
          <w:lang w:eastAsia="uk-UA"/>
        </w:rPr>
        <w:t>Сталий розвиток та корпоративна соціальна відповідальність</w:t>
      </w:r>
      <w:r>
        <w:rPr>
          <w:rFonts w:ascii="Times New Roman" w:hAnsi="Times New Roman"/>
          <w:bCs/>
          <w:color w:val="000000"/>
          <w:kern w:val="36"/>
          <w:sz w:val="28"/>
          <w:szCs w:val="28"/>
          <w:lang w:eastAsia="uk-UA"/>
        </w:rPr>
        <w:t xml:space="preserve"> – електронний ресурс – Режим доступу:</w:t>
      </w:r>
      <w:r w:rsidRPr="00AE4DE0">
        <w:t xml:space="preserve"> </w:t>
      </w:r>
      <w:hyperlink r:id="rId13" w:history="1">
        <w:r w:rsidRPr="0026502F">
          <w:rPr>
            <w:rStyle w:val="a3"/>
            <w:rFonts w:ascii="Times New Roman" w:hAnsi="Times New Roman"/>
            <w:bCs/>
            <w:kern w:val="36"/>
            <w:sz w:val="28"/>
            <w:szCs w:val="28"/>
            <w:lang w:eastAsia="uk-UA"/>
          </w:rPr>
          <w:t>http://moodle.udec.ntu-kpi.kiev.ua/moodle/mod/resource/view.php?id=4404</w:t>
        </w:r>
      </w:hyperlink>
      <w:r>
        <w:rPr>
          <w:rFonts w:ascii="Times New Roman" w:hAnsi="Times New Roman"/>
          <w:bCs/>
          <w:color w:val="000000"/>
          <w:kern w:val="36"/>
          <w:sz w:val="28"/>
          <w:szCs w:val="28"/>
          <w:lang w:eastAsia="uk-UA"/>
        </w:rPr>
        <w:t xml:space="preserve">  </w:t>
      </w:r>
    </w:p>
    <w:p w:rsidR="00A36AE9" w:rsidRPr="00AE4DE0" w:rsidRDefault="00A36AE9" w:rsidP="00AE4DE0">
      <w:pPr>
        <w:pBdr>
          <w:top w:val="single" w:sz="6" w:space="1" w:color="auto"/>
        </w:pBdr>
        <w:spacing w:after="120" w:line="240" w:lineRule="auto"/>
        <w:jc w:val="center"/>
        <w:rPr>
          <w:rFonts w:ascii="Arial" w:hAnsi="Arial" w:cs="Arial"/>
          <w:vanish/>
          <w:sz w:val="16"/>
          <w:szCs w:val="16"/>
          <w:lang w:eastAsia="uk-UA"/>
        </w:rPr>
      </w:pPr>
    </w:p>
    <w:p w:rsidR="00A36AE9" w:rsidRPr="00782233" w:rsidRDefault="00A36AE9" w:rsidP="005A5253">
      <w:pPr>
        <w:spacing w:after="0" w:line="240" w:lineRule="auto"/>
        <w:contextualSpacing/>
        <w:jc w:val="both"/>
        <w:rPr>
          <w:rFonts w:ascii="Times New Roman" w:hAnsi="Times New Roman"/>
          <w:sz w:val="28"/>
          <w:szCs w:val="28"/>
        </w:rPr>
      </w:pPr>
    </w:p>
    <w:sectPr w:rsidR="00A36AE9" w:rsidRPr="00782233" w:rsidSect="00782233">
      <w:footerReference w:type="default" r:id="rId14"/>
      <w:pgSz w:w="11906" w:h="16838"/>
      <w:pgMar w:top="1134" w:right="851"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B5E" w:rsidRDefault="002F3B5E" w:rsidP="006E3127">
      <w:pPr>
        <w:spacing w:after="0" w:line="240" w:lineRule="auto"/>
      </w:pPr>
      <w:r>
        <w:separator/>
      </w:r>
    </w:p>
  </w:endnote>
  <w:endnote w:type="continuationSeparator" w:id="1">
    <w:p w:rsidR="002F3B5E" w:rsidRDefault="002F3B5E" w:rsidP="006E3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AE9" w:rsidRDefault="007325C5">
    <w:pPr>
      <w:pStyle w:val="a6"/>
      <w:jc w:val="center"/>
    </w:pPr>
    <w:fldSimple w:instr=" PAGE   \* MERGEFORMAT ">
      <w:r w:rsidR="006F7111">
        <w:rPr>
          <w:noProof/>
        </w:rPr>
        <w:t>5</w:t>
      </w:r>
    </w:fldSimple>
  </w:p>
  <w:p w:rsidR="00A36AE9" w:rsidRDefault="00A36A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B5E" w:rsidRDefault="002F3B5E" w:rsidP="006E3127">
      <w:pPr>
        <w:spacing w:after="0" w:line="240" w:lineRule="auto"/>
      </w:pPr>
      <w:r>
        <w:separator/>
      </w:r>
    </w:p>
  </w:footnote>
  <w:footnote w:type="continuationSeparator" w:id="1">
    <w:p w:rsidR="002F3B5E" w:rsidRDefault="002F3B5E" w:rsidP="006E31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7561D"/>
    <w:multiLevelType w:val="hybridMultilevel"/>
    <w:tmpl w:val="1ABAB4D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25735D68"/>
    <w:multiLevelType w:val="multilevel"/>
    <w:tmpl w:val="3F5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1A35EE"/>
    <w:multiLevelType w:val="hybridMultilevel"/>
    <w:tmpl w:val="405EC8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63106EC"/>
    <w:multiLevelType w:val="hybridMultilevel"/>
    <w:tmpl w:val="90687BB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79603059"/>
    <w:multiLevelType w:val="hybridMultilevel"/>
    <w:tmpl w:val="9E36F62A"/>
    <w:lvl w:ilvl="0" w:tplc="2C947C28">
      <w:start w:val="1"/>
      <w:numFmt w:val="decimal"/>
      <w:lvlText w:val="%1."/>
      <w:lvlJc w:val="left"/>
      <w:pPr>
        <w:ind w:left="1065" w:hanging="360"/>
      </w:pPr>
      <w:rPr>
        <w:rFonts w:cs="Times New Roman" w:hint="default"/>
        <w:i/>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82233"/>
    <w:rsid w:val="000504D0"/>
    <w:rsid w:val="000911B7"/>
    <w:rsid w:val="00110C01"/>
    <w:rsid w:val="00175894"/>
    <w:rsid w:val="00192763"/>
    <w:rsid w:val="002041FD"/>
    <w:rsid w:val="00236453"/>
    <w:rsid w:val="002426C0"/>
    <w:rsid w:val="0026502F"/>
    <w:rsid w:val="00291935"/>
    <w:rsid w:val="002E1146"/>
    <w:rsid w:val="002F3B5E"/>
    <w:rsid w:val="00303FCC"/>
    <w:rsid w:val="00397381"/>
    <w:rsid w:val="00404AB1"/>
    <w:rsid w:val="00432F6E"/>
    <w:rsid w:val="00473645"/>
    <w:rsid w:val="00486264"/>
    <w:rsid w:val="005205E2"/>
    <w:rsid w:val="0056330E"/>
    <w:rsid w:val="005A5253"/>
    <w:rsid w:val="005B0F03"/>
    <w:rsid w:val="005E4366"/>
    <w:rsid w:val="00600515"/>
    <w:rsid w:val="0064205B"/>
    <w:rsid w:val="006E3127"/>
    <w:rsid w:val="006F7111"/>
    <w:rsid w:val="0073080B"/>
    <w:rsid w:val="007325C5"/>
    <w:rsid w:val="00765F9B"/>
    <w:rsid w:val="00782233"/>
    <w:rsid w:val="00886DCA"/>
    <w:rsid w:val="008C2C2C"/>
    <w:rsid w:val="008E759B"/>
    <w:rsid w:val="008F3CF5"/>
    <w:rsid w:val="009678EB"/>
    <w:rsid w:val="00984234"/>
    <w:rsid w:val="00A10CD3"/>
    <w:rsid w:val="00A23A4C"/>
    <w:rsid w:val="00A36AE9"/>
    <w:rsid w:val="00AE4DE0"/>
    <w:rsid w:val="00B26594"/>
    <w:rsid w:val="00B37CC8"/>
    <w:rsid w:val="00B854DA"/>
    <w:rsid w:val="00BA02F8"/>
    <w:rsid w:val="00C6130B"/>
    <w:rsid w:val="00C75D1B"/>
    <w:rsid w:val="00D46754"/>
    <w:rsid w:val="00E0609C"/>
    <w:rsid w:val="00E559DB"/>
    <w:rsid w:val="00E572F9"/>
    <w:rsid w:val="00EC3EB2"/>
    <w:rsid w:val="00ED698D"/>
    <w:rsid w:val="00EF37B5"/>
    <w:rsid w:val="00F331CA"/>
    <w:rsid w:val="00F87E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233"/>
    <w:pPr>
      <w:spacing w:after="200" w:line="276" w:lineRule="auto"/>
    </w:pPr>
    <w:rPr>
      <w:lang w:val="uk-UA" w:eastAsia="en-US"/>
    </w:rPr>
  </w:style>
  <w:style w:type="paragraph" w:styleId="1">
    <w:name w:val="heading 1"/>
    <w:basedOn w:val="a"/>
    <w:link w:val="10"/>
    <w:uiPriority w:val="99"/>
    <w:qFormat/>
    <w:rsid w:val="00AE4DE0"/>
    <w:pPr>
      <w:spacing w:before="100" w:beforeAutospacing="1" w:after="100" w:afterAutospacing="1" w:line="240" w:lineRule="auto"/>
      <w:outlineLvl w:val="0"/>
    </w:pPr>
    <w:rPr>
      <w:rFonts w:ascii="Times New Roman" w:eastAsia="Times New Roman" w:hAnsi="Times New Roman"/>
      <w:b/>
      <w:bCs/>
      <w:kern w:val="36"/>
      <w:sz w:val="29"/>
      <w:szCs w:val="29"/>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4DE0"/>
    <w:rPr>
      <w:rFonts w:ascii="Times New Roman" w:hAnsi="Times New Roman" w:cs="Times New Roman"/>
      <w:b/>
      <w:bCs/>
      <w:kern w:val="36"/>
      <w:sz w:val="29"/>
      <w:szCs w:val="29"/>
      <w:lang w:eastAsia="uk-UA"/>
    </w:rPr>
  </w:style>
  <w:style w:type="character" w:styleId="a3">
    <w:name w:val="Hyperlink"/>
    <w:basedOn w:val="a0"/>
    <w:uiPriority w:val="99"/>
    <w:rsid w:val="00782233"/>
    <w:rPr>
      <w:rFonts w:cs="Times New Roman"/>
      <w:color w:val="0000FF"/>
      <w:u w:val="single"/>
    </w:rPr>
  </w:style>
  <w:style w:type="character" w:customStyle="1" w:styleId="a4">
    <w:name w:val="Верхний колонтитул Знак"/>
    <w:basedOn w:val="a0"/>
    <w:link w:val="a5"/>
    <w:uiPriority w:val="99"/>
    <w:semiHidden/>
    <w:locked/>
    <w:rsid w:val="00782233"/>
    <w:rPr>
      <w:rFonts w:cs="Times New Roman"/>
    </w:rPr>
  </w:style>
  <w:style w:type="paragraph" w:styleId="a5">
    <w:name w:val="header"/>
    <w:basedOn w:val="a"/>
    <w:link w:val="a4"/>
    <w:uiPriority w:val="99"/>
    <w:semiHidden/>
    <w:rsid w:val="00782233"/>
    <w:pPr>
      <w:tabs>
        <w:tab w:val="center" w:pos="4819"/>
        <w:tab w:val="right" w:pos="9639"/>
      </w:tabs>
      <w:spacing w:after="0" w:line="240" w:lineRule="auto"/>
    </w:pPr>
  </w:style>
  <w:style w:type="character" w:customStyle="1" w:styleId="HeaderChar1">
    <w:name w:val="Header Char1"/>
    <w:basedOn w:val="a0"/>
    <w:link w:val="a5"/>
    <w:uiPriority w:val="99"/>
    <w:semiHidden/>
    <w:locked/>
    <w:rsid w:val="00473645"/>
    <w:rPr>
      <w:rFonts w:cs="Times New Roman"/>
      <w:lang w:val="uk-UA" w:eastAsia="en-US"/>
    </w:rPr>
  </w:style>
  <w:style w:type="paragraph" w:styleId="a6">
    <w:name w:val="footer"/>
    <w:basedOn w:val="a"/>
    <w:link w:val="a7"/>
    <w:uiPriority w:val="99"/>
    <w:rsid w:val="00782233"/>
    <w:pPr>
      <w:tabs>
        <w:tab w:val="center" w:pos="4819"/>
        <w:tab w:val="right" w:pos="9639"/>
      </w:tabs>
      <w:spacing w:after="0" w:line="240" w:lineRule="auto"/>
    </w:pPr>
  </w:style>
  <w:style w:type="character" w:customStyle="1" w:styleId="a7">
    <w:name w:val="Нижний колонтитул Знак"/>
    <w:basedOn w:val="a0"/>
    <w:link w:val="a6"/>
    <w:uiPriority w:val="99"/>
    <w:locked/>
    <w:rsid w:val="00782233"/>
    <w:rPr>
      <w:rFonts w:cs="Times New Roman"/>
    </w:rPr>
  </w:style>
  <w:style w:type="character" w:customStyle="1" w:styleId="a8">
    <w:name w:val="Текст выноски Знак"/>
    <w:basedOn w:val="a0"/>
    <w:link w:val="a9"/>
    <w:uiPriority w:val="99"/>
    <w:semiHidden/>
    <w:locked/>
    <w:rsid w:val="00782233"/>
    <w:rPr>
      <w:rFonts w:ascii="Tahoma" w:hAnsi="Tahoma" w:cs="Tahoma"/>
      <w:sz w:val="16"/>
      <w:szCs w:val="16"/>
    </w:rPr>
  </w:style>
  <w:style w:type="paragraph" w:styleId="a9">
    <w:name w:val="Balloon Text"/>
    <w:basedOn w:val="a"/>
    <w:link w:val="a8"/>
    <w:uiPriority w:val="99"/>
    <w:semiHidden/>
    <w:rsid w:val="00782233"/>
    <w:pPr>
      <w:spacing w:after="0" w:line="240" w:lineRule="auto"/>
    </w:pPr>
    <w:rPr>
      <w:rFonts w:ascii="Tahoma" w:hAnsi="Tahoma" w:cs="Tahoma"/>
      <w:sz w:val="16"/>
      <w:szCs w:val="16"/>
    </w:rPr>
  </w:style>
  <w:style w:type="character" w:customStyle="1" w:styleId="BalloonTextChar1">
    <w:name w:val="Balloon Text Char1"/>
    <w:basedOn w:val="a0"/>
    <w:link w:val="a9"/>
    <w:uiPriority w:val="99"/>
    <w:semiHidden/>
    <w:locked/>
    <w:rsid w:val="00473645"/>
    <w:rPr>
      <w:rFonts w:ascii="Times New Roman" w:hAnsi="Times New Roman" w:cs="Times New Roman"/>
      <w:sz w:val="2"/>
      <w:lang w:val="uk-UA" w:eastAsia="en-US"/>
    </w:rPr>
  </w:style>
  <w:style w:type="character" w:customStyle="1" w:styleId="std">
    <w:name w:val="std"/>
    <w:basedOn w:val="a0"/>
    <w:uiPriority w:val="99"/>
    <w:rsid w:val="00782233"/>
    <w:rPr>
      <w:rFonts w:cs="Times New Roman"/>
    </w:rPr>
  </w:style>
  <w:style w:type="character" w:customStyle="1" w:styleId="gl1">
    <w:name w:val="gl1"/>
    <w:basedOn w:val="a0"/>
    <w:uiPriority w:val="99"/>
    <w:rsid w:val="00782233"/>
    <w:rPr>
      <w:rFonts w:cs="Times New Roman"/>
    </w:rPr>
  </w:style>
  <w:style w:type="paragraph" w:styleId="aa">
    <w:name w:val="List Paragraph"/>
    <w:basedOn w:val="a"/>
    <w:uiPriority w:val="99"/>
    <w:qFormat/>
    <w:rsid w:val="00782233"/>
    <w:pPr>
      <w:ind w:left="720"/>
      <w:contextualSpacing/>
    </w:pPr>
  </w:style>
  <w:style w:type="paragraph" w:styleId="z-">
    <w:name w:val="HTML Top of Form"/>
    <w:basedOn w:val="a"/>
    <w:next w:val="a"/>
    <w:link w:val="z-0"/>
    <w:hidden/>
    <w:uiPriority w:val="99"/>
    <w:semiHidden/>
    <w:rsid w:val="00AE4DE0"/>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locked/>
    <w:rsid w:val="00AE4DE0"/>
    <w:rPr>
      <w:rFonts w:ascii="Arial" w:hAnsi="Arial" w:cs="Arial"/>
      <w:vanish/>
      <w:sz w:val="16"/>
      <w:szCs w:val="16"/>
      <w:lang w:eastAsia="uk-UA"/>
    </w:rPr>
  </w:style>
  <w:style w:type="paragraph" w:styleId="z-1">
    <w:name w:val="HTML Bottom of Form"/>
    <w:basedOn w:val="a"/>
    <w:next w:val="a"/>
    <w:link w:val="z-2"/>
    <w:hidden/>
    <w:uiPriority w:val="99"/>
    <w:semiHidden/>
    <w:rsid w:val="00AE4DE0"/>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locked/>
    <w:rsid w:val="00AE4DE0"/>
    <w:rPr>
      <w:rFonts w:ascii="Arial" w:hAnsi="Arial" w:cs="Arial"/>
      <w:vanish/>
      <w:sz w:val="16"/>
      <w:szCs w:val="16"/>
      <w:lang w:eastAsia="uk-UA"/>
    </w:rPr>
  </w:style>
  <w:style w:type="character" w:styleId="HTML">
    <w:name w:val="HTML Cite"/>
    <w:basedOn w:val="a0"/>
    <w:uiPriority w:val="99"/>
    <w:semiHidden/>
    <w:rsid w:val="008E759B"/>
    <w:rPr>
      <w:rFonts w:cs="Times New Roman"/>
      <w:i/>
      <w:iCs/>
    </w:rPr>
  </w:style>
  <w:style w:type="character" w:styleId="ab">
    <w:name w:val="FollowedHyperlink"/>
    <w:basedOn w:val="a0"/>
    <w:uiPriority w:val="99"/>
    <w:semiHidden/>
    <w:rsid w:val="008E759B"/>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540366681">
      <w:marLeft w:val="120"/>
      <w:marRight w:val="120"/>
      <w:marTop w:val="120"/>
      <w:marBottom w:val="120"/>
      <w:divBdr>
        <w:top w:val="none" w:sz="0" w:space="0" w:color="auto"/>
        <w:left w:val="none" w:sz="0" w:space="0" w:color="auto"/>
        <w:bottom w:val="none" w:sz="0" w:space="0" w:color="auto"/>
        <w:right w:val="none" w:sz="0" w:space="0" w:color="auto"/>
      </w:divBdr>
      <w:divsChild>
        <w:div w:id="540366680">
          <w:marLeft w:val="0"/>
          <w:marRight w:val="0"/>
          <w:marTop w:val="0"/>
          <w:marBottom w:val="0"/>
          <w:divBdr>
            <w:top w:val="none" w:sz="0" w:space="0" w:color="auto"/>
            <w:left w:val="none" w:sz="0" w:space="0" w:color="auto"/>
            <w:bottom w:val="none" w:sz="0" w:space="0" w:color="auto"/>
            <w:right w:val="none" w:sz="0" w:space="0" w:color="auto"/>
          </w:divBdr>
          <w:divsChild>
            <w:div w:id="540366682">
              <w:marLeft w:val="0"/>
              <w:marRight w:val="0"/>
              <w:marTop w:val="0"/>
              <w:marBottom w:val="0"/>
              <w:divBdr>
                <w:top w:val="none" w:sz="0" w:space="0" w:color="auto"/>
                <w:left w:val="none" w:sz="0" w:space="0" w:color="auto"/>
                <w:bottom w:val="none" w:sz="0" w:space="0" w:color="auto"/>
                <w:right w:val="none" w:sz="0" w:space="0" w:color="auto"/>
              </w:divBdr>
              <w:divsChild>
                <w:div w:id="5403666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540366683">
      <w:marLeft w:val="120"/>
      <w:marRight w:val="120"/>
      <w:marTop w:val="120"/>
      <w:marBottom w:val="120"/>
      <w:divBdr>
        <w:top w:val="none" w:sz="0" w:space="0" w:color="auto"/>
        <w:left w:val="none" w:sz="0" w:space="0" w:color="auto"/>
        <w:bottom w:val="none" w:sz="0" w:space="0" w:color="auto"/>
        <w:right w:val="none" w:sz="0" w:space="0" w:color="auto"/>
      </w:divBdr>
      <w:divsChild>
        <w:div w:id="540366687">
          <w:marLeft w:val="0"/>
          <w:marRight w:val="0"/>
          <w:marTop w:val="0"/>
          <w:marBottom w:val="0"/>
          <w:divBdr>
            <w:top w:val="none" w:sz="0" w:space="0" w:color="auto"/>
            <w:left w:val="none" w:sz="0" w:space="0" w:color="auto"/>
            <w:bottom w:val="none" w:sz="0" w:space="0" w:color="auto"/>
            <w:right w:val="none" w:sz="0" w:space="0" w:color="auto"/>
          </w:divBdr>
          <w:divsChild>
            <w:div w:id="540366684">
              <w:marLeft w:val="180"/>
              <w:marRight w:val="180"/>
              <w:marTop w:val="0"/>
              <w:marBottom w:val="0"/>
              <w:divBdr>
                <w:top w:val="none" w:sz="0" w:space="0" w:color="auto"/>
                <w:left w:val="none" w:sz="0" w:space="0" w:color="auto"/>
                <w:bottom w:val="none" w:sz="0" w:space="0" w:color="auto"/>
                <w:right w:val="none" w:sz="0" w:space="0" w:color="auto"/>
              </w:divBdr>
              <w:divsChild>
                <w:div w:id="540366688">
                  <w:marLeft w:val="0"/>
                  <w:marRight w:val="0"/>
                  <w:marTop w:val="0"/>
                  <w:marBottom w:val="0"/>
                  <w:divBdr>
                    <w:top w:val="none" w:sz="0" w:space="0" w:color="auto"/>
                    <w:left w:val="none" w:sz="0" w:space="0" w:color="auto"/>
                    <w:bottom w:val="none" w:sz="0" w:space="0" w:color="auto"/>
                    <w:right w:val="none" w:sz="0" w:space="0" w:color="auto"/>
                  </w:divBdr>
                  <w:divsChild>
                    <w:div w:id="5403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potissa@yandex.ua" TargetMode="External"/><Relationship Id="rId13" Type="http://schemas.openxmlformats.org/officeDocument/2006/relationships/hyperlink" Target="http://moodle.udec.ntu-kpi.kiev.ua/moodle/mod/resource/view.php?id=440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buv.gov.ua/portal/Soc_Gum/Mtpsa/2008/.../Mazurik.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port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odle.udec.ntu-kpi.kiev.ua/moodle/mod/resource/view.php?r=2571" TargetMode="External"/><Relationship Id="rId4" Type="http://schemas.openxmlformats.org/officeDocument/2006/relationships/webSettings" Target="webSettings.xml"/><Relationship Id="rId9" Type="http://schemas.openxmlformats.org/officeDocument/2006/relationships/hyperlink" Target="http://company.mts.com.ua/ukr/guard_of_environment.ph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6887</Words>
  <Characters>3926</Characters>
  <Application>Microsoft Office Word</Application>
  <DocSecurity>0</DocSecurity>
  <Lines>32</Lines>
  <Paragraphs>21</Paragraphs>
  <ScaleCrop>false</ScaleCrop>
  <Company>MultiDVD Team</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ECOENT236</cp:lastModifiedBy>
  <cp:revision>2</cp:revision>
  <dcterms:created xsi:type="dcterms:W3CDTF">2013-04-04T12:33:00Z</dcterms:created>
  <dcterms:modified xsi:type="dcterms:W3CDTF">2013-04-04T12:33:00Z</dcterms:modified>
</cp:coreProperties>
</file>