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8B" w:rsidRPr="00830090" w:rsidRDefault="00DD078B" w:rsidP="00DD078B">
      <w:pPr>
        <w:spacing w:line="360" w:lineRule="auto"/>
        <w:jc w:val="right"/>
        <w:rPr>
          <w:rFonts w:ascii="Times New Roman" w:hAnsi="Times New Roman" w:cs="Times New Roman"/>
          <w:sz w:val="28"/>
          <w:szCs w:val="28"/>
          <w:lang w:val="ru-RU"/>
        </w:rPr>
      </w:pPr>
      <w:r w:rsidRPr="00830090">
        <w:rPr>
          <w:rFonts w:ascii="Times New Roman" w:hAnsi="Times New Roman" w:cs="Times New Roman"/>
          <w:sz w:val="28"/>
          <w:szCs w:val="28"/>
          <w:lang w:val="ru-RU"/>
        </w:rPr>
        <w:t>Ковальов</w:t>
      </w:r>
      <w:r w:rsidRPr="00830090">
        <w:rPr>
          <w:rFonts w:ascii="Times New Roman" w:hAnsi="Times New Roman" w:cs="Times New Roman"/>
          <w:sz w:val="28"/>
          <w:szCs w:val="28"/>
        </w:rPr>
        <w:t xml:space="preserve"> О.</w:t>
      </w:r>
      <w:r w:rsidRPr="00830090">
        <w:rPr>
          <w:rFonts w:ascii="Times New Roman" w:hAnsi="Times New Roman" w:cs="Times New Roman"/>
          <w:sz w:val="28"/>
          <w:szCs w:val="28"/>
          <w:lang w:val="ru-RU"/>
        </w:rPr>
        <w:t xml:space="preserve"> О.</w:t>
      </w:r>
      <w:r w:rsidRPr="00830090">
        <w:rPr>
          <w:rFonts w:ascii="Times New Roman" w:hAnsi="Times New Roman" w:cs="Times New Roman"/>
          <w:sz w:val="28"/>
          <w:szCs w:val="28"/>
        </w:rPr>
        <w:t xml:space="preserve"> (ф-т економіки та управління)</w:t>
      </w:r>
    </w:p>
    <w:p w:rsidR="00DD078B" w:rsidRPr="00830090" w:rsidRDefault="00DD078B" w:rsidP="00DD078B">
      <w:pPr>
        <w:spacing w:line="360" w:lineRule="auto"/>
        <w:jc w:val="right"/>
        <w:rPr>
          <w:rFonts w:ascii="Times New Roman" w:hAnsi="Times New Roman" w:cs="Times New Roman"/>
          <w:sz w:val="28"/>
          <w:szCs w:val="28"/>
          <w:lang w:val="ru-RU"/>
        </w:rPr>
      </w:pPr>
      <w:r w:rsidRPr="00830090">
        <w:rPr>
          <w:rFonts w:ascii="Times New Roman" w:hAnsi="Times New Roman" w:cs="Times New Roman"/>
          <w:sz w:val="28"/>
          <w:szCs w:val="28"/>
          <w:lang w:val="ru-RU"/>
        </w:rPr>
        <w:t>093-931-2933</w:t>
      </w:r>
    </w:p>
    <w:p w:rsidR="00DD078B" w:rsidRPr="00830090" w:rsidRDefault="000945CB" w:rsidP="00DD078B">
      <w:pPr>
        <w:spacing w:line="360" w:lineRule="auto"/>
        <w:jc w:val="right"/>
        <w:rPr>
          <w:rFonts w:ascii="Times New Roman" w:hAnsi="Times New Roman" w:cs="Times New Roman"/>
          <w:sz w:val="28"/>
          <w:szCs w:val="28"/>
          <w:lang w:val="ru-RU"/>
        </w:rPr>
      </w:pPr>
      <w:hyperlink r:id="rId8" w:history="1">
        <w:r w:rsidR="00DD078B" w:rsidRPr="00830090">
          <w:rPr>
            <w:rStyle w:val="a4"/>
            <w:rFonts w:ascii="Times New Roman" w:hAnsi="Times New Roman" w:cs="Times New Roman"/>
            <w:color w:val="auto"/>
            <w:sz w:val="28"/>
            <w:szCs w:val="28"/>
            <w:u w:val="none"/>
            <w:lang w:val="en-US"/>
          </w:rPr>
          <w:t>kovalyovonline</w:t>
        </w:r>
        <w:r w:rsidR="00DD078B" w:rsidRPr="00830090">
          <w:rPr>
            <w:rStyle w:val="a4"/>
            <w:rFonts w:ascii="Times New Roman" w:hAnsi="Times New Roman" w:cs="Times New Roman"/>
            <w:color w:val="auto"/>
            <w:sz w:val="28"/>
            <w:szCs w:val="28"/>
            <w:u w:val="none"/>
            <w:lang w:val="ru-RU"/>
          </w:rPr>
          <w:t>@</w:t>
        </w:r>
        <w:r w:rsidR="00DD078B" w:rsidRPr="00830090">
          <w:rPr>
            <w:rStyle w:val="a4"/>
            <w:rFonts w:ascii="Times New Roman" w:hAnsi="Times New Roman" w:cs="Times New Roman"/>
            <w:color w:val="auto"/>
            <w:sz w:val="28"/>
            <w:szCs w:val="28"/>
            <w:u w:val="none"/>
            <w:lang w:val="en-US"/>
          </w:rPr>
          <w:t>gmail</w:t>
        </w:r>
        <w:r w:rsidR="00DD078B" w:rsidRPr="00830090">
          <w:rPr>
            <w:rStyle w:val="a4"/>
            <w:rFonts w:ascii="Times New Roman" w:hAnsi="Times New Roman" w:cs="Times New Roman"/>
            <w:color w:val="auto"/>
            <w:sz w:val="28"/>
            <w:szCs w:val="28"/>
            <w:u w:val="none"/>
            <w:lang w:val="ru-RU"/>
          </w:rPr>
          <w:t>.</w:t>
        </w:r>
        <w:r w:rsidR="00DD078B" w:rsidRPr="00830090">
          <w:rPr>
            <w:rStyle w:val="a4"/>
            <w:rFonts w:ascii="Times New Roman" w:hAnsi="Times New Roman" w:cs="Times New Roman"/>
            <w:color w:val="auto"/>
            <w:sz w:val="28"/>
            <w:szCs w:val="28"/>
            <w:u w:val="none"/>
            <w:lang w:val="en-US"/>
          </w:rPr>
          <w:t>com</w:t>
        </w:r>
      </w:hyperlink>
    </w:p>
    <w:p w:rsidR="00DD078B" w:rsidRPr="00830090" w:rsidRDefault="00DD078B" w:rsidP="00DD078B">
      <w:pPr>
        <w:spacing w:line="360" w:lineRule="auto"/>
        <w:jc w:val="center"/>
        <w:rPr>
          <w:rFonts w:ascii="Times New Roman" w:hAnsi="Times New Roman" w:cs="Times New Roman"/>
          <w:b/>
          <w:sz w:val="28"/>
          <w:szCs w:val="28"/>
        </w:rPr>
      </w:pPr>
      <w:r w:rsidRPr="00830090">
        <w:rPr>
          <w:rFonts w:ascii="Times New Roman" w:hAnsi="Times New Roman" w:cs="Times New Roman"/>
          <w:b/>
          <w:sz w:val="28"/>
          <w:szCs w:val="28"/>
        </w:rPr>
        <w:t>Торговельно-економічне співробітництво України та ЄС</w:t>
      </w:r>
      <w:hyperlink r:id="rId9" w:history="1"/>
    </w:p>
    <w:p w:rsidR="009E1098" w:rsidRDefault="005F730A" w:rsidP="005F730A">
      <w:pPr>
        <w:spacing w:line="360" w:lineRule="auto"/>
        <w:ind w:firstLine="708"/>
        <w:jc w:val="both"/>
        <w:rPr>
          <w:rFonts w:ascii="Times New Roman" w:hAnsi="Times New Roman" w:cs="Times New Roman"/>
          <w:color w:val="333333"/>
          <w:sz w:val="28"/>
          <w:szCs w:val="28"/>
          <w:shd w:val="clear" w:color="auto" w:fill="FFFFFF"/>
        </w:rPr>
      </w:pPr>
      <w:r w:rsidRPr="005F730A">
        <w:rPr>
          <w:rFonts w:ascii="Times New Roman" w:hAnsi="Times New Roman" w:cs="Times New Roman"/>
          <w:i/>
          <w:color w:val="333333"/>
          <w:sz w:val="28"/>
          <w:szCs w:val="28"/>
          <w:shd w:val="clear" w:color="auto" w:fill="FFFFFF"/>
        </w:rPr>
        <w:t>Актуальність</w:t>
      </w:r>
      <w:r>
        <w:rPr>
          <w:rFonts w:ascii="Times New Roman" w:hAnsi="Times New Roman" w:cs="Times New Roman"/>
          <w:color w:val="333333"/>
          <w:sz w:val="28"/>
          <w:szCs w:val="28"/>
          <w:shd w:val="clear" w:color="auto" w:fill="FFFFFF"/>
        </w:rPr>
        <w:t xml:space="preserve">. </w:t>
      </w:r>
      <w:r w:rsidR="009E1098" w:rsidRPr="009E1098">
        <w:rPr>
          <w:rFonts w:ascii="Times New Roman" w:hAnsi="Times New Roman" w:cs="Times New Roman"/>
          <w:color w:val="333333"/>
          <w:sz w:val="28"/>
          <w:szCs w:val="28"/>
          <w:shd w:val="clear" w:color="auto" w:fill="FFFFFF"/>
        </w:rPr>
        <w:t>Одним з пріоритетних напрямків зовнішньоекономічної діяльності України є подальший розвиток торговельно-економічного та інвестиційного співробітництва з країнами ЄС.</w:t>
      </w:r>
    </w:p>
    <w:p w:rsidR="004B286B" w:rsidRPr="004B286B" w:rsidRDefault="004B286B" w:rsidP="005F730A">
      <w:pPr>
        <w:spacing w:line="360" w:lineRule="auto"/>
        <w:ind w:firstLine="708"/>
        <w:jc w:val="both"/>
        <w:rPr>
          <w:rFonts w:ascii="Times New Roman" w:hAnsi="Times New Roman" w:cs="Times New Roman"/>
          <w:color w:val="333333"/>
          <w:sz w:val="28"/>
          <w:szCs w:val="28"/>
          <w:shd w:val="clear" w:color="auto" w:fill="FFFFFF"/>
        </w:rPr>
      </w:pPr>
      <w:r w:rsidRPr="004B286B">
        <w:rPr>
          <w:rFonts w:ascii="Times New Roman" w:hAnsi="Times New Roman" w:cs="Times New Roman"/>
          <w:i/>
          <w:color w:val="333333"/>
          <w:sz w:val="28"/>
          <w:szCs w:val="28"/>
          <w:shd w:val="clear" w:color="auto" w:fill="FFFFFF"/>
        </w:rPr>
        <w:t>Постановка проблеми</w:t>
      </w:r>
      <w:r>
        <w:rPr>
          <w:rFonts w:ascii="Times New Roman" w:hAnsi="Times New Roman" w:cs="Times New Roman"/>
          <w:color w:val="333333"/>
          <w:sz w:val="28"/>
          <w:szCs w:val="28"/>
          <w:shd w:val="clear" w:color="auto" w:fill="FFFFFF"/>
        </w:rPr>
        <w:t>. Метою даної статті є розкриття сутності співробітництва України та ЄС з цілком зрозумілим розкриттям тонкощів, якими дана співпраця буде охоплена.</w:t>
      </w:r>
      <w:bookmarkStart w:id="0" w:name="_GoBack"/>
      <w:bookmarkEnd w:id="0"/>
    </w:p>
    <w:p w:rsidR="009E1098" w:rsidRPr="009E1098" w:rsidRDefault="005F730A" w:rsidP="005F730A">
      <w:pPr>
        <w:pStyle w:val="a3"/>
        <w:shd w:val="clear" w:color="auto" w:fill="FFFFFF"/>
        <w:spacing w:before="0" w:beforeAutospacing="0" w:after="135" w:afterAutospacing="0" w:line="360" w:lineRule="auto"/>
        <w:ind w:firstLine="708"/>
        <w:jc w:val="both"/>
        <w:rPr>
          <w:color w:val="333333"/>
          <w:sz w:val="28"/>
          <w:szCs w:val="28"/>
        </w:rPr>
      </w:pPr>
      <w:r w:rsidRPr="005F730A">
        <w:rPr>
          <w:i/>
          <w:color w:val="333333"/>
          <w:sz w:val="28"/>
          <w:szCs w:val="28"/>
        </w:rPr>
        <w:t>Результатидослідження</w:t>
      </w:r>
      <w:r>
        <w:rPr>
          <w:color w:val="333333"/>
          <w:sz w:val="28"/>
          <w:szCs w:val="28"/>
        </w:rPr>
        <w:t xml:space="preserve">. </w:t>
      </w:r>
      <w:r w:rsidR="009E1098" w:rsidRPr="009E1098">
        <w:rPr>
          <w:color w:val="333333"/>
          <w:sz w:val="28"/>
          <w:szCs w:val="28"/>
        </w:rPr>
        <w:t xml:space="preserve">12 березня 2014 року Європейська Комісія внесла на розгляд Ради Міністрів ЄС та Європейського Парламенту проект регламенту ЄС щодо застосування стосовно України автономного преференційного торговельного режиму, в рамках якого передбачатиметься скорочення або скасування мит на товари, що походять з України. Параметри цього режиму відповідають положенням Угоди про асоціацію </w:t>
      </w:r>
      <w:r>
        <w:rPr>
          <w:color w:val="333333"/>
          <w:sz w:val="28"/>
          <w:szCs w:val="28"/>
        </w:rPr>
        <w:t xml:space="preserve">Україна </w:t>
      </w:r>
      <w:r w:rsidR="009E1098" w:rsidRPr="009E1098">
        <w:rPr>
          <w:color w:val="333333"/>
          <w:sz w:val="28"/>
          <w:szCs w:val="28"/>
        </w:rPr>
        <w:t>-ЄС в частині створення поглибленої та всеохоплюючої зони вільної торгівлі</w:t>
      </w:r>
      <w:r w:rsidR="00DD078B" w:rsidRPr="00DD078B">
        <w:rPr>
          <w:color w:val="333333"/>
          <w:sz w:val="28"/>
          <w:szCs w:val="28"/>
        </w:rPr>
        <w:t>[1, 5]</w:t>
      </w:r>
      <w:r w:rsidR="009E1098" w:rsidRPr="009E1098">
        <w:rPr>
          <w:color w:val="333333"/>
          <w:sz w:val="28"/>
          <w:szCs w:val="28"/>
        </w:rPr>
        <w:t>. </w:t>
      </w:r>
    </w:p>
    <w:p w:rsidR="009E1098" w:rsidRPr="009E1098" w:rsidRDefault="009E1098" w:rsidP="005F730A">
      <w:pPr>
        <w:pStyle w:val="a3"/>
        <w:shd w:val="clear" w:color="auto" w:fill="FFFFFF"/>
        <w:spacing w:before="0" w:beforeAutospacing="0" w:after="135" w:afterAutospacing="0" w:line="360" w:lineRule="auto"/>
        <w:ind w:firstLine="708"/>
        <w:jc w:val="both"/>
        <w:rPr>
          <w:color w:val="333333"/>
          <w:sz w:val="28"/>
          <w:szCs w:val="28"/>
        </w:rPr>
      </w:pPr>
      <w:r w:rsidRPr="009E1098">
        <w:rPr>
          <w:color w:val="333333"/>
          <w:sz w:val="28"/>
          <w:szCs w:val="28"/>
        </w:rPr>
        <w:t>3 квітня цього року на своєму пленарному засіданні Європейський Парламент підтримав зазначену пропозицію Європейської Комісії. Розгляд проекту регламенту ЄС в рамках Ради міністрів ЄС триває.</w:t>
      </w:r>
    </w:p>
    <w:p w:rsidR="009E1098" w:rsidRDefault="009E1098" w:rsidP="005F730A">
      <w:pPr>
        <w:pStyle w:val="a3"/>
        <w:shd w:val="clear" w:color="auto" w:fill="FFFFFF"/>
        <w:spacing w:before="0" w:beforeAutospacing="0" w:after="135" w:afterAutospacing="0" w:line="360" w:lineRule="auto"/>
        <w:ind w:firstLine="708"/>
        <w:jc w:val="both"/>
        <w:rPr>
          <w:color w:val="333333"/>
          <w:sz w:val="28"/>
          <w:szCs w:val="28"/>
        </w:rPr>
      </w:pPr>
      <w:r w:rsidRPr="009E1098">
        <w:rPr>
          <w:color w:val="333333"/>
          <w:sz w:val="28"/>
          <w:szCs w:val="28"/>
        </w:rPr>
        <w:t>Відповідно до процедури, автономний преференційний торговельний режим ЄС для України набуде чинності після його схвалення Радою міністрів ЄС, відповідне рішення якої очікується вже найближчим часом. Позитивний економічний ефект для українських експортерів у зв’язку зі скасуванням або зниженням митних тарифів ЄС в рамках цього рішення оцінюється на рівні 487 млн. євро на рік</w:t>
      </w:r>
      <w:r w:rsidR="00DD078B" w:rsidRPr="00DD078B">
        <w:rPr>
          <w:color w:val="333333"/>
          <w:sz w:val="28"/>
          <w:szCs w:val="28"/>
        </w:rPr>
        <w:t>[2, 52]</w:t>
      </w:r>
      <w:r w:rsidRPr="009E1098">
        <w:rPr>
          <w:color w:val="333333"/>
          <w:sz w:val="28"/>
          <w:szCs w:val="28"/>
        </w:rPr>
        <w:t>.</w:t>
      </w:r>
    </w:p>
    <w:p w:rsidR="009E1098" w:rsidRDefault="00153DC0" w:rsidP="005F730A">
      <w:pPr>
        <w:pStyle w:val="a3"/>
        <w:shd w:val="clear" w:color="auto" w:fill="FFFFFF"/>
        <w:spacing w:before="0" w:beforeAutospacing="0" w:after="135" w:afterAutospacing="0" w:line="360" w:lineRule="auto"/>
        <w:ind w:firstLine="708"/>
        <w:jc w:val="both"/>
        <w:rPr>
          <w:color w:val="383838"/>
          <w:sz w:val="28"/>
          <w:szCs w:val="28"/>
          <w:shd w:val="clear" w:color="auto" w:fill="FFFFFF"/>
        </w:rPr>
      </w:pPr>
      <w:r w:rsidRPr="00153DC0">
        <w:rPr>
          <w:color w:val="383838"/>
          <w:sz w:val="28"/>
          <w:szCs w:val="28"/>
          <w:shd w:val="clear" w:color="auto" w:fill="FFFFFF"/>
        </w:rPr>
        <w:lastRenderedPageBreak/>
        <w:t>Щойно ЄС ухвалить ці односторонні заходи, українські експортери зможуть скористатися преференційним доступом до ринку ЄС у повній відповідності до списку поступок, щодо якого велися перемовини у рамках ГВЗВТ. Навзамін Україна не повинна буде надавати додаткового доступу для експорту ЄС. Зважаючи на сектор, тимчасове скасування митних зборів буде повним або частковим.</w:t>
      </w:r>
    </w:p>
    <w:p w:rsidR="00153DC0" w:rsidRPr="00153DC0" w:rsidRDefault="00153DC0" w:rsidP="005F730A">
      <w:pPr>
        <w:pStyle w:val="a3"/>
        <w:shd w:val="clear" w:color="auto" w:fill="FFFFFF"/>
        <w:spacing w:before="0" w:beforeAutospacing="0" w:after="0" w:afterAutospacing="0" w:line="360" w:lineRule="auto"/>
        <w:ind w:firstLine="708"/>
        <w:jc w:val="both"/>
        <w:rPr>
          <w:color w:val="383838"/>
          <w:sz w:val="28"/>
          <w:szCs w:val="28"/>
        </w:rPr>
      </w:pPr>
      <w:r w:rsidRPr="00153DC0">
        <w:rPr>
          <w:color w:val="383838"/>
          <w:sz w:val="28"/>
          <w:szCs w:val="28"/>
        </w:rPr>
        <w:t>Промислова продукція. Чинні тарифи ЄС щодо промислових товарів, які експортуються з України, будуть негайно усунуті для 94,7% продукції. Для решти невеличкої кількості товарів (зокрема, для деяких видів хімічної продукції) тарифи будуть зменшені</w:t>
      </w:r>
      <w:r w:rsidR="00DD078B" w:rsidRPr="00DD078B">
        <w:rPr>
          <w:color w:val="383838"/>
          <w:sz w:val="28"/>
          <w:szCs w:val="28"/>
          <w:lang w:val="ru-RU"/>
        </w:rPr>
        <w:t>[2, 32]</w:t>
      </w:r>
      <w:r w:rsidRPr="00153DC0">
        <w:rPr>
          <w:color w:val="383838"/>
          <w:sz w:val="28"/>
          <w:szCs w:val="28"/>
        </w:rPr>
        <w:t>.</w:t>
      </w:r>
    </w:p>
    <w:p w:rsidR="00153DC0" w:rsidRPr="00153DC0" w:rsidRDefault="00153DC0" w:rsidP="005F730A">
      <w:pPr>
        <w:pStyle w:val="a3"/>
        <w:shd w:val="clear" w:color="auto" w:fill="FFFFFF"/>
        <w:spacing w:before="0" w:beforeAutospacing="0" w:after="0" w:afterAutospacing="0" w:line="360" w:lineRule="auto"/>
        <w:ind w:firstLine="708"/>
        <w:jc w:val="both"/>
        <w:rPr>
          <w:color w:val="383838"/>
          <w:sz w:val="28"/>
          <w:szCs w:val="28"/>
        </w:rPr>
      </w:pPr>
      <w:r w:rsidRPr="00153DC0">
        <w:rPr>
          <w:color w:val="383838"/>
          <w:sz w:val="28"/>
          <w:szCs w:val="28"/>
        </w:rPr>
        <w:t>Сільськогосподарська продукція: У сфері сільськогосподарської продукції ЄС взяв на себе зобов’язання щодо істотних, але більш обмежених дій для відкриття свого ринку для українського аграрного сектора. Це створить умови для того, щоб європейський аграрний сектор не відчув шкоди від цих односторонніх торгівельних заходів.</w:t>
      </w:r>
    </w:p>
    <w:p w:rsidR="00153DC0" w:rsidRPr="00153DC0" w:rsidRDefault="00153DC0" w:rsidP="00DD078B">
      <w:pPr>
        <w:pStyle w:val="a3"/>
        <w:shd w:val="clear" w:color="auto" w:fill="FFFFFF"/>
        <w:spacing w:before="0" w:beforeAutospacing="0" w:after="0" w:afterAutospacing="0" w:line="360" w:lineRule="auto"/>
        <w:ind w:firstLine="708"/>
        <w:jc w:val="both"/>
        <w:rPr>
          <w:color w:val="383838"/>
          <w:sz w:val="28"/>
          <w:szCs w:val="28"/>
        </w:rPr>
      </w:pPr>
      <w:r w:rsidRPr="00153DC0">
        <w:rPr>
          <w:color w:val="383838"/>
          <w:sz w:val="28"/>
          <w:szCs w:val="28"/>
        </w:rPr>
        <w:t>Якщо говорити конкретно, то ЄС надасть негайні та необмежені преференції для 82,2% українського сільськогосподарського експорту. Для інших товарів (зернові, свинина, яловичина, курятина та деякі інші товари), буде застосовано часткову лібераліза</w:t>
      </w:r>
      <w:r w:rsidR="005F730A">
        <w:rPr>
          <w:color w:val="383838"/>
          <w:sz w:val="28"/>
          <w:szCs w:val="28"/>
        </w:rPr>
        <w:t>цію - завдяки механізму безмитн</w:t>
      </w:r>
      <w:r w:rsidRPr="00153DC0">
        <w:rPr>
          <w:color w:val="383838"/>
          <w:sz w:val="28"/>
          <w:szCs w:val="28"/>
        </w:rPr>
        <w:t xml:space="preserve">их тарифних квот, які обмежують кількість товарів, що скористаються перевагами торгівельних преференцій. Оброблена харчова продукція: ЄС надасть негайні преференції 83,4% українського експорту в цій сфері. Решта 15,9% частково лібералізуватиметься через тарифні квоти. Система контролю: Аби уникнути ризику шахрайства, надання автономних торгівельних преференцій залежатиме від того, чи дотримуватиметься Україна відповідних процедур, пов’язаних з «правилом походження» товарів та чи підтримуватиме вона ефективну адміністративну співпрацю з ЄС. Більше того, Україна має утриматися від запровадження нових мит чи зборів, що мають ідентичну дію, та нових кількісних обмежень чи зборів, що мають ідентичну дію, а також від </w:t>
      </w:r>
      <w:r w:rsidRPr="00153DC0">
        <w:rPr>
          <w:color w:val="383838"/>
          <w:sz w:val="28"/>
          <w:szCs w:val="28"/>
        </w:rPr>
        <w:lastRenderedPageBreak/>
        <w:t>збільшення наявного рівня мит чи зборів, і від запровадження будь-яких інших обмежень.</w:t>
      </w:r>
    </w:p>
    <w:p w:rsidR="00153DC0" w:rsidRPr="00153DC0" w:rsidRDefault="00153DC0" w:rsidP="005F730A">
      <w:pPr>
        <w:pStyle w:val="a3"/>
        <w:shd w:val="clear" w:color="auto" w:fill="FFFFFF"/>
        <w:spacing w:before="0" w:beforeAutospacing="0" w:after="0" w:afterAutospacing="0" w:line="360" w:lineRule="auto"/>
        <w:ind w:firstLine="708"/>
        <w:jc w:val="both"/>
        <w:rPr>
          <w:color w:val="383838"/>
          <w:sz w:val="28"/>
          <w:szCs w:val="28"/>
        </w:rPr>
      </w:pPr>
      <w:r w:rsidRPr="00153DC0">
        <w:rPr>
          <w:color w:val="383838"/>
          <w:sz w:val="28"/>
          <w:szCs w:val="28"/>
        </w:rPr>
        <w:t>Крім того, можливим є запровадження запобіжних заходів і відновлення звичайних митних зборів, у разі, якщо товари спричиняють, чи несуть ризик спричинення, серйозних ускладнень для виробників подібних чи прямо конкурентних товарів у ЄС. Ця система базується на статистичних даних, що збираються національними митними органами з усього ЄС. Якщо ці дані свідчать про різке або стрімке зростання імпорту (наприклад, через те, що товари, які походять з іншої країни – не України – наповнюють ринок ЄС через фальшиві сертифікати походження з України чи неналежним чином користуються з глибокої та всеосяжної зони вільної торгівлі з ЄС), ЄС може відновити тарифи на цей товар</w:t>
      </w:r>
      <w:r w:rsidR="004B286B" w:rsidRPr="004B286B">
        <w:rPr>
          <w:color w:val="383838"/>
          <w:sz w:val="28"/>
          <w:szCs w:val="28"/>
        </w:rPr>
        <w:t>[7, 12]</w:t>
      </w:r>
      <w:r w:rsidRPr="00153DC0">
        <w:rPr>
          <w:color w:val="383838"/>
          <w:sz w:val="28"/>
          <w:szCs w:val="28"/>
        </w:rPr>
        <w:t>.</w:t>
      </w:r>
    </w:p>
    <w:p w:rsidR="00153DC0" w:rsidRDefault="005F730A" w:rsidP="001E3DE5">
      <w:pPr>
        <w:pStyle w:val="a3"/>
        <w:shd w:val="clear" w:color="auto" w:fill="FFFFFF"/>
        <w:spacing w:before="0" w:beforeAutospacing="0" w:after="135" w:afterAutospacing="0" w:line="360" w:lineRule="auto"/>
        <w:ind w:firstLine="708"/>
        <w:jc w:val="both"/>
        <w:rPr>
          <w:color w:val="383838"/>
          <w:sz w:val="28"/>
          <w:szCs w:val="28"/>
          <w:shd w:val="clear" w:color="auto" w:fill="FFFFFF"/>
        </w:rPr>
      </w:pPr>
      <w:r w:rsidRPr="005F730A">
        <w:rPr>
          <w:i/>
          <w:color w:val="383838"/>
          <w:sz w:val="28"/>
          <w:szCs w:val="28"/>
          <w:shd w:val="clear" w:color="auto" w:fill="FFFFFF"/>
        </w:rPr>
        <w:t>Висновки</w:t>
      </w:r>
      <w:r>
        <w:rPr>
          <w:color w:val="383838"/>
          <w:sz w:val="28"/>
          <w:szCs w:val="28"/>
          <w:shd w:val="clear" w:color="auto" w:fill="FFFFFF"/>
        </w:rPr>
        <w:t xml:space="preserve">. </w:t>
      </w:r>
      <w:r w:rsidR="00153DC0" w:rsidRPr="00153DC0">
        <w:rPr>
          <w:color w:val="383838"/>
          <w:sz w:val="28"/>
          <w:szCs w:val="28"/>
          <w:shd w:val="clear" w:color="auto" w:fill="FFFFFF"/>
        </w:rPr>
        <w:t xml:space="preserve">Україна – пріоритетна країна </w:t>
      </w:r>
      <w:r w:rsidR="001E3DE5">
        <w:rPr>
          <w:color w:val="383838"/>
          <w:sz w:val="28"/>
          <w:szCs w:val="28"/>
          <w:shd w:val="clear" w:color="auto" w:fill="FFFFFF"/>
        </w:rPr>
        <w:t xml:space="preserve">у рамках Європейської політики </w:t>
      </w:r>
      <w:r w:rsidR="001E3DE5">
        <w:rPr>
          <w:color w:val="383838"/>
          <w:sz w:val="28"/>
          <w:szCs w:val="28"/>
          <w:shd w:val="clear" w:color="auto" w:fill="FFFFFF"/>
          <w:lang w:val="en-US"/>
        </w:rPr>
        <w:t>c</w:t>
      </w:r>
      <w:r w:rsidR="001E3DE5" w:rsidRPr="00153DC0">
        <w:rPr>
          <w:color w:val="383838"/>
          <w:sz w:val="28"/>
          <w:szCs w:val="28"/>
          <w:shd w:val="clear" w:color="auto" w:fill="FFFFFF"/>
        </w:rPr>
        <w:t>сусідства</w:t>
      </w:r>
      <w:r w:rsidR="00153DC0" w:rsidRPr="00153DC0">
        <w:rPr>
          <w:color w:val="383838"/>
          <w:sz w:val="28"/>
          <w:szCs w:val="28"/>
          <w:shd w:val="clear" w:color="auto" w:fill="FFFFFF"/>
        </w:rPr>
        <w:t xml:space="preserve"> та Східного партнерства. Європейський Союз прагне набагато тіснішої співпраці з Україною, що охоплює поступовий прогрес у напрямі політичної асоціації та економічної інтеграції і виходить за межі простої двосторонньої співпраці. Такою була логіка Угоди про асоціацію, включно із глибокою і </w:t>
      </w:r>
      <w:r w:rsidR="00153DC0" w:rsidRPr="001E3DE5">
        <w:rPr>
          <w:color w:val="383838"/>
          <w:sz w:val="28"/>
          <w:szCs w:val="28"/>
          <w:shd w:val="clear" w:color="auto" w:fill="FFFFFF"/>
        </w:rPr>
        <w:t>всеохопною</w:t>
      </w:r>
      <w:r w:rsidR="00153DC0" w:rsidRPr="00153DC0">
        <w:rPr>
          <w:color w:val="383838"/>
          <w:sz w:val="28"/>
          <w:szCs w:val="28"/>
          <w:shd w:val="clear" w:color="auto" w:fill="FFFFFF"/>
        </w:rPr>
        <w:t xml:space="preserve"> зоною вільної торгівлі, щодо якої ЄС та Україна вели перемовини у 2007-2011 роках та яка була парафована між обома сторонами у 2012 році. У рамках положень про ГВЗВТ, Європейський Союз та Україна мають намір створити зону вільної торгівлі з перехідним періодом у щонайбільше 10 років, який розпочнеться із набуттям чинності Угоди про асоціацію. 21 листопада 2013 року Україна оголосила про призупинення підготовки до підписання Угоди про асоціацію, включно із ГВЗВТ, з ЄС. Попередньо підписання Угоди мало відбутися під час саміту Східного партнерства, що проходив у Вільнюсі 28-29 листопада минулого року.</w:t>
      </w:r>
    </w:p>
    <w:p w:rsidR="004B286B" w:rsidRDefault="004B286B" w:rsidP="001E3DE5">
      <w:pPr>
        <w:pStyle w:val="a3"/>
        <w:shd w:val="clear" w:color="auto" w:fill="FFFFFF"/>
        <w:spacing w:before="0" w:beforeAutospacing="0" w:after="135" w:afterAutospacing="0" w:line="360" w:lineRule="auto"/>
        <w:ind w:firstLine="708"/>
        <w:jc w:val="both"/>
        <w:rPr>
          <w:color w:val="383838"/>
          <w:sz w:val="28"/>
          <w:szCs w:val="28"/>
          <w:shd w:val="clear" w:color="auto" w:fill="FFFFFF"/>
        </w:rPr>
      </w:pPr>
    </w:p>
    <w:p w:rsidR="004B286B" w:rsidRDefault="004B286B" w:rsidP="001E3DE5">
      <w:pPr>
        <w:pStyle w:val="a3"/>
        <w:shd w:val="clear" w:color="auto" w:fill="FFFFFF"/>
        <w:spacing w:before="0" w:beforeAutospacing="0" w:after="135" w:afterAutospacing="0" w:line="360" w:lineRule="auto"/>
        <w:ind w:firstLine="708"/>
        <w:jc w:val="both"/>
        <w:rPr>
          <w:color w:val="383838"/>
          <w:sz w:val="28"/>
          <w:szCs w:val="28"/>
          <w:shd w:val="clear" w:color="auto" w:fill="FFFFFF"/>
        </w:rPr>
      </w:pPr>
    </w:p>
    <w:p w:rsidR="004B286B" w:rsidRDefault="004B286B" w:rsidP="001E3DE5">
      <w:pPr>
        <w:pStyle w:val="a3"/>
        <w:shd w:val="clear" w:color="auto" w:fill="FFFFFF"/>
        <w:spacing w:before="0" w:beforeAutospacing="0" w:after="135" w:afterAutospacing="0" w:line="360" w:lineRule="auto"/>
        <w:ind w:firstLine="708"/>
        <w:jc w:val="both"/>
        <w:rPr>
          <w:color w:val="383838"/>
          <w:sz w:val="28"/>
          <w:szCs w:val="28"/>
          <w:shd w:val="clear" w:color="auto" w:fill="FFFFFF"/>
        </w:rPr>
      </w:pPr>
    </w:p>
    <w:p w:rsidR="004B286B" w:rsidRDefault="004B286B" w:rsidP="001E3DE5">
      <w:pPr>
        <w:pStyle w:val="a3"/>
        <w:shd w:val="clear" w:color="auto" w:fill="FFFFFF"/>
        <w:spacing w:before="0" w:beforeAutospacing="0" w:after="135" w:afterAutospacing="0" w:line="360" w:lineRule="auto"/>
        <w:ind w:firstLine="708"/>
        <w:jc w:val="both"/>
        <w:rPr>
          <w:color w:val="383838"/>
          <w:sz w:val="28"/>
          <w:szCs w:val="28"/>
          <w:shd w:val="clear" w:color="auto" w:fill="FFFFFF"/>
        </w:rPr>
      </w:pPr>
    </w:p>
    <w:p w:rsidR="004B286B" w:rsidRDefault="004B286B" w:rsidP="001E3DE5">
      <w:pPr>
        <w:pStyle w:val="a3"/>
        <w:shd w:val="clear" w:color="auto" w:fill="FFFFFF"/>
        <w:spacing w:before="0" w:beforeAutospacing="0" w:after="135" w:afterAutospacing="0" w:line="360" w:lineRule="auto"/>
        <w:ind w:firstLine="708"/>
        <w:jc w:val="both"/>
        <w:rPr>
          <w:color w:val="383838"/>
          <w:sz w:val="28"/>
          <w:szCs w:val="28"/>
          <w:shd w:val="clear" w:color="auto" w:fill="FFFFFF"/>
        </w:rPr>
      </w:pPr>
    </w:p>
    <w:p w:rsidR="004B286B" w:rsidRDefault="004B286B" w:rsidP="001E3DE5">
      <w:pPr>
        <w:pStyle w:val="a3"/>
        <w:shd w:val="clear" w:color="auto" w:fill="FFFFFF"/>
        <w:spacing w:before="0" w:beforeAutospacing="0" w:after="135" w:afterAutospacing="0" w:line="360" w:lineRule="auto"/>
        <w:ind w:firstLine="708"/>
        <w:jc w:val="both"/>
        <w:rPr>
          <w:color w:val="383838"/>
          <w:sz w:val="28"/>
          <w:szCs w:val="28"/>
          <w:shd w:val="clear" w:color="auto" w:fill="FFFFFF"/>
        </w:rPr>
      </w:pPr>
    </w:p>
    <w:p w:rsidR="004B286B" w:rsidRPr="001E3DE5" w:rsidRDefault="004B286B" w:rsidP="001E3DE5">
      <w:pPr>
        <w:pStyle w:val="a3"/>
        <w:shd w:val="clear" w:color="auto" w:fill="FFFFFF"/>
        <w:spacing w:before="0" w:beforeAutospacing="0" w:after="135" w:afterAutospacing="0" w:line="360" w:lineRule="auto"/>
        <w:ind w:firstLine="708"/>
        <w:jc w:val="both"/>
        <w:rPr>
          <w:color w:val="383838"/>
          <w:sz w:val="28"/>
          <w:szCs w:val="28"/>
          <w:shd w:val="clear" w:color="auto" w:fill="FFFFFF"/>
          <w:lang w:val="ru-RU"/>
        </w:rPr>
      </w:pPr>
      <w:r>
        <w:rPr>
          <w:color w:val="383838"/>
          <w:sz w:val="28"/>
          <w:szCs w:val="28"/>
          <w:shd w:val="clear" w:color="auto" w:fill="FFFFFF"/>
        </w:rPr>
        <w:t>Список використаних джерел:</w:t>
      </w:r>
    </w:p>
    <w:p w:rsidR="00153DC0" w:rsidRPr="004B286B" w:rsidRDefault="00153DC0" w:rsidP="004B286B">
      <w:pPr>
        <w:pStyle w:val="aa"/>
        <w:numPr>
          <w:ilvl w:val="0"/>
          <w:numId w:val="1"/>
        </w:numPr>
        <w:spacing w:line="360" w:lineRule="auto"/>
        <w:rPr>
          <w:rFonts w:ascii="Times New Roman" w:hAnsi="Times New Roman" w:cs="Times New Roman"/>
          <w:sz w:val="28"/>
          <w:szCs w:val="28"/>
        </w:rPr>
      </w:pPr>
      <w:r w:rsidRPr="004B286B">
        <w:rPr>
          <w:rFonts w:ascii="Times New Roman" w:hAnsi="Times New Roman" w:cs="Times New Roman"/>
          <w:sz w:val="28"/>
          <w:szCs w:val="28"/>
          <w:shd w:val="clear" w:color="auto" w:fill="FFFFFF"/>
        </w:rPr>
        <w:t>Підтримка України з боку Європейської Комісії (5 березня 2014 року)</w:t>
      </w:r>
      <w:r w:rsidRPr="004B286B">
        <w:rPr>
          <w:rStyle w:val="apple-converted-space"/>
          <w:rFonts w:ascii="Times New Roman" w:hAnsi="Times New Roman" w:cs="Times New Roman"/>
          <w:sz w:val="28"/>
          <w:szCs w:val="28"/>
          <w:shd w:val="clear" w:color="auto" w:fill="FFFFFF"/>
        </w:rPr>
        <w:t> </w:t>
      </w:r>
      <w:hyperlink r:id="rId10" w:tooltip="http://europa.eu/rapid/press-release_IP-14-219_en.htm?locale=en" w:history="1">
        <w:r w:rsidRPr="004B286B">
          <w:rPr>
            <w:rStyle w:val="a4"/>
            <w:rFonts w:ascii="Times New Roman" w:hAnsi="Times New Roman" w:cs="Times New Roman"/>
            <w:color w:val="auto"/>
            <w:sz w:val="28"/>
            <w:szCs w:val="28"/>
            <w:shd w:val="clear" w:color="auto" w:fill="FFFFFF"/>
          </w:rPr>
          <w:t>http://europa.eu/rapid/press-release_IP-14-219_en.htm?locale=en</w:t>
        </w:r>
      </w:hyperlink>
    </w:p>
    <w:p w:rsidR="00153DC0" w:rsidRPr="004B286B" w:rsidRDefault="00153DC0" w:rsidP="004B286B">
      <w:pPr>
        <w:pStyle w:val="aa"/>
        <w:numPr>
          <w:ilvl w:val="0"/>
          <w:numId w:val="1"/>
        </w:numPr>
        <w:spacing w:line="360" w:lineRule="auto"/>
        <w:rPr>
          <w:rFonts w:ascii="Times New Roman" w:hAnsi="Times New Roman" w:cs="Times New Roman"/>
          <w:sz w:val="28"/>
          <w:szCs w:val="28"/>
        </w:rPr>
      </w:pPr>
      <w:r w:rsidRPr="004B286B">
        <w:rPr>
          <w:rFonts w:ascii="Times New Roman" w:hAnsi="Times New Roman" w:cs="Times New Roman"/>
          <w:sz w:val="28"/>
          <w:szCs w:val="28"/>
          <w:shd w:val="clear" w:color="auto" w:fill="FFFFFF"/>
        </w:rPr>
        <w:t>Заява голів держав і урядів ЄС щодо України (6 березня 2014 року)</w:t>
      </w:r>
      <w:hyperlink r:id="rId11" w:tooltip="http://www.consilium.europa.eu/uedocs/cms_Data/docs/pressdata/en/ec/141372.pdf" w:history="1">
        <w:r w:rsidRPr="004B286B">
          <w:rPr>
            <w:rStyle w:val="a4"/>
            <w:rFonts w:ascii="Times New Roman" w:hAnsi="Times New Roman" w:cs="Times New Roman"/>
            <w:color w:val="auto"/>
            <w:sz w:val="28"/>
            <w:szCs w:val="28"/>
            <w:shd w:val="clear" w:color="auto" w:fill="FFFFFF"/>
          </w:rPr>
          <w:t>http://www.consilium.europa.eu/uedocs/cms_Data/docs/pressdata/en/ec/141372.pdf</w:t>
        </w:r>
      </w:hyperlink>
    </w:p>
    <w:p w:rsidR="00153DC0" w:rsidRPr="004B286B" w:rsidRDefault="00153DC0" w:rsidP="004B286B">
      <w:pPr>
        <w:pStyle w:val="aa"/>
        <w:numPr>
          <w:ilvl w:val="0"/>
          <w:numId w:val="1"/>
        </w:numPr>
        <w:spacing w:line="360" w:lineRule="auto"/>
        <w:rPr>
          <w:rFonts w:ascii="Times New Roman" w:hAnsi="Times New Roman" w:cs="Times New Roman"/>
          <w:sz w:val="28"/>
          <w:szCs w:val="28"/>
        </w:rPr>
      </w:pPr>
      <w:r w:rsidRPr="004B286B">
        <w:rPr>
          <w:rFonts w:ascii="Times New Roman" w:hAnsi="Times New Roman" w:cs="Times New Roman"/>
          <w:sz w:val="28"/>
          <w:szCs w:val="28"/>
          <w:shd w:val="clear" w:color="auto" w:fill="FFFFFF"/>
        </w:rPr>
        <w:t>Інструкція щодо глибокої та всеохопної зони вільної торгівлі між ЄС та Україною</w:t>
      </w:r>
      <w:hyperlink r:id="rId12" w:tooltip="http://trade.ec.europa.eu/doclib/docs/2013/april/tradoc_150981.pdf" w:history="1">
        <w:r w:rsidRPr="004B286B">
          <w:rPr>
            <w:rStyle w:val="a4"/>
            <w:rFonts w:ascii="Times New Roman" w:hAnsi="Times New Roman" w:cs="Times New Roman"/>
            <w:color w:val="auto"/>
            <w:sz w:val="28"/>
            <w:szCs w:val="28"/>
            <w:shd w:val="clear" w:color="auto" w:fill="FFFFFF"/>
          </w:rPr>
          <w:t>http://trade.ec.europa.eu/doclib/docs/2013/april/tradoc_150981.pdf</w:t>
        </w:r>
      </w:hyperlink>
    </w:p>
    <w:p w:rsidR="00153DC0" w:rsidRPr="004B286B" w:rsidRDefault="00153DC0" w:rsidP="004B286B">
      <w:pPr>
        <w:pStyle w:val="aa"/>
        <w:numPr>
          <w:ilvl w:val="0"/>
          <w:numId w:val="1"/>
        </w:numPr>
        <w:spacing w:line="360" w:lineRule="auto"/>
        <w:rPr>
          <w:rFonts w:ascii="Times New Roman" w:hAnsi="Times New Roman" w:cs="Times New Roman"/>
          <w:sz w:val="28"/>
          <w:szCs w:val="28"/>
        </w:rPr>
      </w:pPr>
      <w:r w:rsidRPr="004B286B">
        <w:rPr>
          <w:rFonts w:ascii="Times New Roman" w:hAnsi="Times New Roman" w:cs="Times New Roman"/>
          <w:sz w:val="28"/>
          <w:szCs w:val="28"/>
          <w:shd w:val="clear" w:color="auto" w:fill="FFFFFF"/>
        </w:rPr>
        <w:t>Повний текст Угоди про асоціацію між ЄС та Україною</w:t>
      </w:r>
      <w:r w:rsidRPr="004B286B">
        <w:rPr>
          <w:rStyle w:val="apple-converted-space"/>
          <w:rFonts w:ascii="Times New Roman" w:hAnsi="Times New Roman" w:cs="Times New Roman"/>
          <w:sz w:val="28"/>
          <w:szCs w:val="28"/>
          <w:shd w:val="clear" w:color="auto" w:fill="FFFFFF"/>
        </w:rPr>
        <w:t> </w:t>
      </w:r>
      <w:hyperlink r:id="rId13" w:tooltip="http://www.eeas.europa.eu/ukraine/assoagreement/assoagreement-2013_en.htm" w:history="1">
        <w:r w:rsidRPr="004B286B">
          <w:rPr>
            <w:rStyle w:val="a4"/>
            <w:rFonts w:ascii="Times New Roman" w:hAnsi="Times New Roman" w:cs="Times New Roman"/>
            <w:color w:val="auto"/>
            <w:sz w:val="28"/>
            <w:szCs w:val="28"/>
            <w:shd w:val="clear" w:color="auto" w:fill="FFFFFF"/>
          </w:rPr>
          <w:t>http://www.eeas.europa.eu/ukraine/assoagreement/assoagreement-2013_en.htm</w:t>
        </w:r>
      </w:hyperlink>
    </w:p>
    <w:p w:rsidR="00153DC0" w:rsidRPr="004B286B" w:rsidRDefault="00153DC0" w:rsidP="004B286B">
      <w:pPr>
        <w:pStyle w:val="aa"/>
        <w:numPr>
          <w:ilvl w:val="0"/>
          <w:numId w:val="1"/>
        </w:numPr>
        <w:spacing w:line="360" w:lineRule="auto"/>
        <w:rPr>
          <w:rFonts w:ascii="Times New Roman" w:hAnsi="Times New Roman" w:cs="Times New Roman"/>
          <w:sz w:val="28"/>
          <w:szCs w:val="28"/>
        </w:rPr>
      </w:pPr>
      <w:r w:rsidRPr="004B286B">
        <w:rPr>
          <w:rFonts w:ascii="Times New Roman" w:hAnsi="Times New Roman" w:cs="Times New Roman"/>
          <w:sz w:val="28"/>
          <w:szCs w:val="28"/>
          <w:shd w:val="clear" w:color="auto" w:fill="FFFFFF"/>
        </w:rPr>
        <w:t>Торговельні відносини між ЄС та Україною</w:t>
      </w:r>
      <w:r w:rsidRPr="004B286B">
        <w:rPr>
          <w:rStyle w:val="apple-converted-space"/>
          <w:rFonts w:ascii="Times New Roman" w:hAnsi="Times New Roman" w:cs="Times New Roman"/>
          <w:sz w:val="28"/>
          <w:szCs w:val="28"/>
          <w:shd w:val="clear" w:color="auto" w:fill="FFFFFF"/>
        </w:rPr>
        <w:t> </w:t>
      </w:r>
      <w:hyperlink r:id="rId14" w:tooltip="http://ec.europa.eu/trade/policy/countries-and-regions/countries/ukraine/" w:history="1">
        <w:r w:rsidRPr="004B286B">
          <w:rPr>
            <w:rStyle w:val="a4"/>
            <w:rFonts w:ascii="Times New Roman" w:hAnsi="Times New Roman" w:cs="Times New Roman"/>
            <w:color w:val="auto"/>
            <w:sz w:val="28"/>
            <w:szCs w:val="28"/>
            <w:shd w:val="clear" w:color="auto" w:fill="FFFFFF"/>
          </w:rPr>
          <w:t>http://ec.europa.eu/trade/policy/countries-and-regions/countries/ukraine/</w:t>
        </w:r>
      </w:hyperlink>
    </w:p>
    <w:p w:rsidR="00153DC0" w:rsidRPr="004B286B" w:rsidRDefault="000945CB" w:rsidP="004B286B">
      <w:pPr>
        <w:pStyle w:val="aa"/>
        <w:numPr>
          <w:ilvl w:val="0"/>
          <w:numId w:val="1"/>
        </w:numPr>
        <w:spacing w:line="360" w:lineRule="auto"/>
        <w:rPr>
          <w:rFonts w:ascii="Times New Roman" w:hAnsi="Times New Roman" w:cs="Times New Roman"/>
          <w:i/>
          <w:sz w:val="28"/>
          <w:szCs w:val="28"/>
        </w:rPr>
      </w:pPr>
      <w:hyperlink r:id="rId15" w:history="1">
        <w:r w:rsidR="00153DC0" w:rsidRPr="004B286B">
          <w:rPr>
            <w:rStyle w:val="a5"/>
            <w:rFonts w:ascii="Times New Roman" w:hAnsi="Times New Roman" w:cs="Times New Roman"/>
            <w:i w:val="0"/>
            <w:sz w:val="28"/>
            <w:szCs w:val="28"/>
            <w:shd w:val="clear" w:color="auto" w:fill="FFFFFF"/>
          </w:rPr>
          <w:t>Проект Регламенту Європейського Парламенту та Ради стосовно скорочення або скасування митних зборів на товари, що походять з України</w:t>
        </w:r>
      </w:hyperlink>
      <w:hyperlink r:id="rId16" w:history="1">
        <w:r w:rsidR="00153DC0" w:rsidRPr="004B286B">
          <w:rPr>
            <w:rStyle w:val="a4"/>
            <w:rFonts w:ascii="Times New Roman" w:hAnsi="Times New Roman" w:cs="Times New Roman"/>
            <w:color w:val="auto"/>
            <w:sz w:val="28"/>
            <w:szCs w:val="28"/>
          </w:rPr>
          <w:t>http://mfa.gov.ua/mediafiles/files/eu_integration/addendum7.pdf</w:t>
        </w:r>
      </w:hyperlink>
    </w:p>
    <w:p w:rsidR="00153DC0" w:rsidRPr="004B286B" w:rsidRDefault="000945CB" w:rsidP="004B286B">
      <w:pPr>
        <w:pStyle w:val="aa"/>
        <w:numPr>
          <w:ilvl w:val="0"/>
          <w:numId w:val="1"/>
        </w:numPr>
        <w:spacing w:line="360" w:lineRule="auto"/>
        <w:rPr>
          <w:rFonts w:ascii="Times New Roman" w:hAnsi="Times New Roman" w:cs="Times New Roman"/>
          <w:sz w:val="28"/>
          <w:szCs w:val="28"/>
        </w:rPr>
      </w:pPr>
      <w:hyperlink r:id="rId17" w:history="1">
        <w:r w:rsidR="00153DC0" w:rsidRPr="004B286B">
          <w:rPr>
            <w:rStyle w:val="a5"/>
            <w:rFonts w:ascii="Times New Roman" w:hAnsi="Times New Roman" w:cs="Times New Roman"/>
            <w:i w:val="0"/>
            <w:sz w:val="28"/>
            <w:szCs w:val="28"/>
            <w:shd w:val="clear" w:color="auto" w:fill="FFFFFF"/>
          </w:rPr>
          <w:t>Додаток 4 до довідки Автономний преференційний торговий режим ЄС для України "Витяг з Регламенту (ЄС) № 1308/2013 від 17 грудня 2013 року"</w:t>
        </w:r>
      </w:hyperlink>
      <w:hyperlink r:id="rId18" w:history="1">
        <w:r w:rsidR="00153DC0" w:rsidRPr="004B286B">
          <w:rPr>
            <w:rStyle w:val="a4"/>
            <w:rFonts w:ascii="Times New Roman" w:hAnsi="Times New Roman" w:cs="Times New Roman"/>
            <w:color w:val="auto"/>
            <w:sz w:val="28"/>
            <w:szCs w:val="28"/>
          </w:rPr>
          <w:t>http://mfa.gov.ua/mediafiles/files/eu_integration/addendum5.pdf</w:t>
        </w:r>
      </w:hyperlink>
    </w:p>
    <w:p w:rsidR="00153DC0" w:rsidRPr="004B286B" w:rsidRDefault="000945CB" w:rsidP="004B286B">
      <w:pPr>
        <w:pStyle w:val="aa"/>
        <w:numPr>
          <w:ilvl w:val="0"/>
          <w:numId w:val="1"/>
        </w:numPr>
        <w:spacing w:line="360" w:lineRule="auto"/>
        <w:rPr>
          <w:rFonts w:ascii="Times New Roman" w:hAnsi="Times New Roman" w:cs="Times New Roman"/>
          <w:i/>
          <w:sz w:val="28"/>
          <w:szCs w:val="28"/>
        </w:rPr>
      </w:pPr>
      <w:hyperlink r:id="rId19" w:history="1">
        <w:r w:rsidR="00153DC0" w:rsidRPr="004B286B">
          <w:rPr>
            <w:rStyle w:val="a5"/>
            <w:rFonts w:ascii="Times New Roman" w:hAnsi="Times New Roman" w:cs="Times New Roman"/>
            <w:i w:val="0"/>
            <w:sz w:val="28"/>
            <w:szCs w:val="28"/>
            <w:shd w:val="clear" w:color="auto" w:fill="FFFFFF"/>
          </w:rPr>
          <w:t>Інструкції щодо правил походження, які будуть застосовуватися при експорті до держав-членів ЄС</w:t>
        </w:r>
      </w:hyperlink>
      <w:hyperlink r:id="rId20" w:history="1">
        <w:r w:rsidR="00153DC0" w:rsidRPr="004B286B">
          <w:rPr>
            <w:rStyle w:val="a4"/>
            <w:rFonts w:ascii="Times New Roman" w:hAnsi="Times New Roman" w:cs="Times New Roman"/>
            <w:color w:val="auto"/>
            <w:sz w:val="28"/>
            <w:szCs w:val="28"/>
          </w:rPr>
          <w:t>http://mfa.gov.ua/mediafiles/files/eu_integration/addendum6.pdf</w:t>
        </w:r>
      </w:hyperlink>
    </w:p>
    <w:p w:rsidR="00153DC0" w:rsidRPr="00153DC0" w:rsidRDefault="00153DC0" w:rsidP="009E1098">
      <w:pPr>
        <w:spacing w:line="360" w:lineRule="auto"/>
        <w:ind w:firstLine="708"/>
        <w:rPr>
          <w:rFonts w:ascii="Times New Roman" w:hAnsi="Times New Roman" w:cs="Times New Roman"/>
          <w:sz w:val="28"/>
          <w:szCs w:val="28"/>
        </w:rPr>
      </w:pPr>
    </w:p>
    <w:p w:rsidR="00153DC0" w:rsidRPr="00153DC0" w:rsidRDefault="00153DC0" w:rsidP="009E1098">
      <w:pPr>
        <w:spacing w:line="360" w:lineRule="auto"/>
        <w:ind w:firstLine="708"/>
        <w:rPr>
          <w:rFonts w:ascii="Times New Roman" w:hAnsi="Times New Roman" w:cs="Times New Roman"/>
          <w:sz w:val="28"/>
          <w:szCs w:val="28"/>
        </w:rPr>
      </w:pPr>
    </w:p>
    <w:sectPr w:rsidR="00153DC0" w:rsidRPr="00153DC0" w:rsidSect="000945CB">
      <w:footerReference w:type="default" r:id="rId2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982" w:rsidRDefault="00E02982" w:rsidP="00DD078B">
      <w:pPr>
        <w:spacing w:after="0" w:line="240" w:lineRule="auto"/>
      </w:pPr>
      <w:r>
        <w:separator/>
      </w:r>
    </w:p>
  </w:endnote>
  <w:endnote w:type="continuationSeparator" w:id="1">
    <w:p w:rsidR="00E02982" w:rsidRDefault="00E02982" w:rsidP="00DD0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655044"/>
      <w:docPartObj>
        <w:docPartGallery w:val="Page Numbers (Bottom of Page)"/>
        <w:docPartUnique/>
      </w:docPartObj>
    </w:sdtPr>
    <w:sdtContent>
      <w:p w:rsidR="00DD078B" w:rsidRDefault="000945CB">
        <w:pPr>
          <w:pStyle w:val="a8"/>
          <w:jc w:val="center"/>
        </w:pPr>
        <w:r>
          <w:fldChar w:fldCharType="begin"/>
        </w:r>
        <w:r w:rsidR="00DD078B">
          <w:instrText>PAGE   \* MERGEFORMAT</w:instrText>
        </w:r>
        <w:r>
          <w:fldChar w:fldCharType="separate"/>
        </w:r>
        <w:r w:rsidR="007D30BE" w:rsidRPr="007D30BE">
          <w:rPr>
            <w:noProof/>
            <w:lang w:val="ru-RU"/>
          </w:rPr>
          <w:t>1</w:t>
        </w:r>
        <w:r>
          <w:fldChar w:fldCharType="end"/>
        </w:r>
      </w:p>
    </w:sdtContent>
  </w:sdt>
  <w:p w:rsidR="00DD078B" w:rsidRDefault="00DD078B">
    <w:pPr>
      <w:pStyle w:val="a8"/>
    </w:pPr>
  </w:p>
  <w:p w:rsidR="00DD078B" w:rsidRDefault="00DD07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982" w:rsidRDefault="00E02982" w:rsidP="00DD078B">
      <w:pPr>
        <w:spacing w:after="0" w:line="240" w:lineRule="auto"/>
      </w:pPr>
      <w:r>
        <w:separator/>
      </w:r>
    </w:p>
  </w:footnote>
  <w:footnote w:type="continuationSeparator" w:id="1">
    <w:p w:rsidR="00E02982" w:rsidRDefault="00E02982" w:rsidP="00DD07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14CE7"/>
    <w:multiLevelType w:val="hybridMultilevel"/>
    <w:tmpl w:val="07AEE052"/>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hyphenationZone w:val="425"/>
  <w:characterSpacingControl w:val="doNotCompress"/>
  <w:footnotePr>
    <w:footnote w:id="0"/>
    <w:footnote w:id="1"/>
  </w:footnotePr>
  <w:endnotePr>
    <w:endnote w:id="0"/>
    <w:endnote w:id="1"/>
  </w:endnotePr>
  <w:compat/>
  <w:rsids>
    <w:rsidRoot w:val="009E1098"/>
    <w:rsid w:val="000945CB"/>
    <w:rsid w:val="00153DC0"/>
    <w:rsid w:val="001E3DE5"/>
    <w:rsid w:val="003B60B3"/>
    <w:rsid w:val="00427886"/>
    <w:rsid w:val="004B286B"/>
    <w:rsid w:val="004D3C56"/>
    <w:rsid w:val="005A0543"/>
    <w:rsid w:val="005F730A"/>
    <w:rsid w:val="007D30BE"/>
    <w:rsid w:val="00830090"/>
    <w:rsid w:val="009C50AE"/>
    <w:rsid w:val="009E1098"/>
    <w:rsid w:val="00DC4D80"/>
    <w:rsid w:val="00DD078B"/>
    <w:rsid w:val="00E02982"/>
    <w:rsid w:val="00FD18B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10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153DC0"/>
  </w:style>
  <w:style w:type="character" w:styleId="a4">
    <w:name w:val="Hyperlink"/>
    <w:basedOn w:val="a0"/>
    <w:uiPriority w:val="99"/>
    <w:unhideWhenUsed/>
    <w:rsid w:val="00153DC0"/>
    <w:rPr>
      <w:color w:val="0000FF"/>
      <w:u w:val="single"/>
    </w:rPr>
  </w:style>
  <w:style w:type="character" w:styleId="a5">
    <w:name w:val="Emphasis"/>
    <w:basedOn w:val="a0"/>
    <w:uiPriority w:val="20"/>
    <w:qFormat/>
    <w:rsid w:val="00153DC0"/>
    <w:rPr>
      <w:i/>
      <w:iCs/>
    </w:rPr>
  </w:style>
  <w:style w:type="paragraph" w:styleId="a6">
    <w:name w:val="header"/>
    <w:basedOn w:val="a"/>
    <w:link w:val="a7"/>
    <w:uiPriority w:val="99"/>
    <w:unhideWhenUsed/>
    <w:rsid w:val="00DD078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D078B"/>
  </w:style>
  <w:style w:type="paragraph" w:styleId="a8">
    <w:name w:val="footer"/>
    <w:basedOn w:val="a"/>
    <w:link w:val="a9"/>
    <w:uiPriority w:val="99"/>
    <w:unhideWhenUsed/>
    <w:rsid w:val="00DD078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D078B"/>
  </w:style>
  <w:style w:type="paragraph" w:styleId="aa">
    <w:name w:val="List Paragraph"/>
    <w:basedOn w:val="a"/>
    <w:uiPriority w:val="34"/>
    <w:qFormat/>
    <w:rsid w:val="004B286B"/>
    <w:pPr>
      <w:ind w:left="720"/>
      <w:contextualSpacing/>
    </w:pPr>
  </w:style>
</w:styles>
</file>

<file path=word/webSettings.xml><?xml version="1.0" encoding="utf-8"?>
<w:webSettings xmlns:r="http://schemas.openxmlformats.org/officeDocument/2006/relationships" xmlns:w="http://schemas.openxmlformats.org/wordprocessingml/2006/main">
  <w:divs>
    <w:div w:id="154155376">
      <w:bodyDiv w:val="1"/>
      <w:marLeft w:val="0"/>
      <w:marRight w:val="0"/>
      <w:marTop w:val="0"/>
      <w:marBottom w:val="0"/>
      <w:divBdr>
        <w:top w:val="none" w:sz="0" w:space="0" w:color="auto"/>
        <w:left w:val="none" w:sz="0" w:space="0" w:color="auto"/>
        <w:bottom w:val="none" w:sz="0" w:space="0" w:color="auto"/>
        <w:right w:val="none" w:sz="0" w:space="0" w:color="auto"/>
      </w:divBdr>
    </w:div>
    <w:div w:id="1184903150">
      <w:bodyDiv w:val="1"/>
      <w:marLeft w:val="0"/>
      <w:marRight w:val="0"/>
      <w:marTop w:val="0"/>
      <w:marBottom w:val="0"/>
      <w:divBdr>
        <w:top w:val="none" w:sz="0" w:space="0" w:color="auto"/>
        <w:left w:val="none" w:sz="0" w:space="0" w:color="auto"/>
        <w:bottom w:val="none" w:sz="0" w:space="0" w:color="auto"/>
        <w:right w:val="none" w:sz="0" w:space="0" w:color="auto"/>
      </w:divBdr>
    </w:div>
    <w:div w:id="20996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alyovonline@gmail.com" TargetMode="External"/><Relationship Id="rId13" Type="http://schemas.openxmlformats.org/officeDocument/2006/relationships/hyperlink" Target="http://www.eeas.europa.eu/ukraine/assoagreement/assoagreement-2013_en.htm" TargetMode="External"/><Relationship Id="rId18" Type="http://schemas.openxmlformats.org/officeDocument/2006/relationships/hyperlink" Target="http://mfa.gov.ua/mediafiles/files/eu_integration/addendum5.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rade.ec.europa.eu/doclib/docs/2013/april/tradoc_150981.pdf" TargetMode="External"/><Relationship Id="rId17" Type="http://schemas.openxmlformats.org/officeDocument/2006/relationships/hyperlink" Target="http://mfa.gov.ua/mediafiles/files/eu_integration/addendum5.pdf" TargetMode="External"/><Relationship Id="rId2" Type="http://schemas.openxmlformats.org/officeDocument/2006/relationships/numbering" Target="numbering.xml"/><Relationship Id="rId16" Type="http://schemas.openxmlformats.org/officeDocument/2006/relationships/hyperlink" Target="http://mfa.gov.ua/mediafiles/files/eu_integration/addendum7.pdf" TargetMode="External"/><Relationship Id="rId20" Type="http://schemas.openxmlformats.org/officeDocument/2006/relationships/hyperlink" Target="http://mfa.gov.ua/mediafiles/files/eu_integration/addendum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ilium.europa.eu/uedocs/cms_Data/docs/pressdata/en/ec/141372.pdf" TargetMode="External"/><Relationship Id="rId5" Type="http://schemas.openxmlformats.org/officeDocument/2006/relationships/webSettings" Target="webSettings.xml"/><Relationship Id="rId15" Type="http://schemas.openxmlformats.org/officeDocument/2006/relationships/hyperlink" Target="http://mfa.gov.ua/mediafiles/files/eu_integration/addendum7.pdf" TargetMode="External"/><Relationship Id="rId23" Type="http://schemas.openxmlformats.org/officeDocument/2006/relationships/theme" Target="theme/theme1.xml"/><Relationship Id="rId10" Type="http://schemas.openxmlformats.org/officeDocument/2006/relationships/hyperlink" Target="http://europa.eu/rapid/press-release_IP-14-219_en.htm?locale=en" TargetMode="External"/><Relationship Id="rId19" Type="http://schemas.openxmlformats.org/officeDocument/2006/relationships/hyperlink" Target="http://mfa.gov.ua/mediafiles/files/eu_integration/addendum6.pdf" TargetMode="External"/><Relationship Id="rId4" Type="http://schemas.openxmlformats.org/officeDocument/2006/relationships/settings" Target="settings.xml"/><Relationship Id="rId9" Type="http://schemas.openxmlformats.org/officeDocument/2006/relationships/hyperlink" Target="mailto:alinna303@mail.ru" TargetMode="External"/><Relationship Id="rId14" Type="http://schemas.openxmlformats.org/officeDocument/2006/relationships/hyperlink" Target="http://ec.europa.eu/trade/policy/countries-and-regions/countries/ukrain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F827F-609E-4EC1-A199-14AA59E8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5010</Words>
  <Characters>2857</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Kovalyov</dc:creator>
  <cp:lastModifiedBy>Лідія-ПК</cp:lastModifiedBy>
  <cp:revision>2</cp:revision>
  <dcterms:created xsi:type="dcterms:W3CDTF">2014-04-28T21:02:00Z</dcterms:created>
  <dcterms:modified xsi:type="dcterms:W3CDTF">2014-04-28T21:02:00Z</dcterms:modified>
</cp:coreProperties>
</file>