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08"/>
        <w:gridCol w:w="4500"/>
      </w:tblGrid>
      <w:tr w:rsidR="008A4974" w:rsidRPr="00982C78" w:rsidTr="00982C78">
        <w:trPr>
          <w:trHeight w:val="1617"/>
        </w:trPr>
        <w:tc>
          <w:tcPr>
            <w:tcW w:w="4608" w:type="dxa"/>
          </w:tcPr>
          <w:p w:rsidR="008A4974" w:rsidRPr="00ED5873" w:rsidRDefault="008A4974" w:rsidP="00ED5873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5873">
              <w:rPr>
                <w:rFonts w:ascii="Times New Roman" w:hAnsi="Times New Roman"/>
                <w:b/>
                <w:sz w:val="28"/>
                <w:szCs w:val="28"/>
              </w:rPr>
              <w:t>Приходько Людмила Миколаївна</w:t>
            </w:r>
          </w:p>
          <w:p w:rsidR="008A4974" w:rsidRPr="00ED5873" w:rsidRDefault="008A4974" w:rsidP="00ED5873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5873">
              <w:rPr>
                <w:rFonts w:ascii="Times New Roman" w:hAnsi="Times New Roman"/>
                <w:sz w:val="28"/>
                <w:szCs w:val="28"/>
              </w:rPr>
              <w:t xml:space="preserve">к.е.н., доцент </w:t>
            </w:r>
          </w:p>
          <w:p w:rsidR="008A4974" w:rsidRPr="00ED5873" w:rsidRDefault="008A4974" w:rsidP="00ED587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5873">
              <w:rPr>
                <w:rFonts w:ascii="Times New Roman" w:hAnsi="Times New Roman"/>
                <w:sz w:val="28"/>
                <w:szCs w:val="28"/>
              </w:rPr>
              <w:t>ДВНЗ «Київський національний економічний університет імені В. Гетьмана», Україна</w:t>
            </w:r>
          </w:p>
        </w:tc>
        <w:tc>
          <w:tcPr>
            <w:tcW w:w="4500" w:type="dxa"/>
          </w:tcPr>
          <w:p w:rsidR="008A4974" w:rsidRPr="00ED5873" w:rsidRDefault="008A4974" w:rsidP="00ED5873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58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Prykhodko Liudmyla Mykolaiivna</w:t>
            </w:r>
            <w:r w:rsidRPr="00ED58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5873">
              <w:rPr>
                <w:rFonts w:ascii="Times New Roman" w:hAnsi="Times New Roman"/>
                <w:sz w:val="28"/>
                <w:szCs w:val="28"/>
                <w:lang w:val="en-US"/>
              </w:rPr>
              <w:t>PhD in Economics</w:t>
            </w:r>
            <w:r w:rsidRPr="00ED58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5873">
              <w:rPr>
                <w:rFonts w:ascii="Times New Roman" w:hAnsi="Times New Roman"/>
                <w:sz w:val="28"/>
                <w:szCs w:val="28"/>
                <w:lang w:val="en-US"/>
              </w:rPr>
              <w:t>associated professor</w:t>
            </w:r>
          </w:p>
          <w:p w:rsidR="008A4974" w:rsidRPr="00ED5873" w:rsidRDefault="008A4974" w:rsidP="00ED5873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5873">
              <w:rPr>
                <w:rFonts w:ascii="Times New Roman" w:hAnsi="Times New Roman"/>
                <w:sz w:val="28"/>
                <w:szCs w:val="28"/>
                <w:lang w:val="en-US"/>
              </w:rPr>
              <w:t>Kyiv National Vadym Hetman Economic University</w:t>
            </w:r>
            <w:r w:rsidRPr="00ED58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5873">
              <w:rPr>
                <w:rFonts w:ascii="Times New Roman" w:hAnsi="Times New Roman"/>
                <w:sz w:val="28"/>
                <w:szCs w:val="28"/>
                <w:lang w:val="en-US"/>
              </w:rPr>
              <w:t>Ukraine</w:t>
            </w:r>
          </w:p>
          <w:p w:rsidR="008A4974" w:rsidRPr="00ED5873" w:rsidRDefault="008A4974" w:rsidP="00ED587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4974" w:rsidRPr="00982C78" w:rsidTr="00982C78">
        <w:tc>
          <w:tcPr>
            <w:tcW w:w="4608" w:type="dxa"/>
          </w:tcPr>
          <w:p w:rsidR="008A4974" w:rsidRPr="00ED5873" w:rsidRDefault="008A4974" w:rsidP="00ED5873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ED5873">
              <w:rPr>
                <w:rFonts w:ascii="Times New Roman" w:hAnsi="Times New Roman"/>
                <w:b/>
                <w:caps/>
                <w:sz w:val="28"/>
                <w:szCs w:val="28"/>
              </w:rPr>
              <w:t>В2С: Управління лояльністю споживача</w:t>
            </w:r>
          </w:p>
        </w:tc>
        <w:tc>
          <w:tcPr>
            <w:tcW w:w="4500" w:type="dxa"/>
          </w:tcPr>
          <w:p w:rsidR="008A4974" w:rsidRPr="00ED5873" w:rsidRDefault="008A4974" w:rsidP="00ED5873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ED5873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B2C</w:t>
            </w:r>
            <w:r w:rsidRPr="00ED5873">
              <w:rPr>
                <w:rFonts w:ascii="Times New Roman" w:hAnsi="Times New Roman"/>
                <w:b/>
                <w:caps/>
                <w:sz w:val="28"/>
                <w:szCs w:val="28"/>
              </w:rPr>
              <w:t>:</w:t>
            </w:r>
            <w:r w:rsidRPr="00ED5873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 xml:space="preserve"> Customer loyalty’s management</w:t>
            </w:r>
          </w:p>
        </w:tc>
      </w:tr>
      <w:tr w:rsidR="008A4974" w:rsidRPr="00982C78" w:rsidTr="0078270F">
        <w:tc>
          <w:tcPr>
            <w:tcW w:w="4608" w:type="dxa"/>
          </w:tcPr>
          <w:p w:rsidR="008A4974" w:rsidRPr="0078270F" w:rsidRDefault="008A4974" w:rsidP="00ED5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0F">
              <w:rPr>
                <w:rFonts w:ascii="Times New Roman" w:hAnsi="Times New Roman"/>
                <w:sz w:val="24"/>
                <w:szCs w:val="24"/>
              </w:rPr>
              <w:t xml:space="preserve">Розглядаються організаційно-економічні і управлінські стосунки, що виникають при розробці і реалізації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технологій </w:t>
            </w:r>
            <w:r w:rsidRPr="0078270F">
              <w:rPr>
                <w:rFonts w:ascii="Times New Roman" w:hAnsi="Times New Roman"/>
                <w:sz w:val="24"/>
                <w:szCs w:val="24"/>
              </w:rPr>
              <w:t>впливу на споживчу поведінку</w:t>
            </w:r>
            <w:r>
              <w:rPr>
                <w:rFonts w:ascii="Times New Roman" w:hAnsi="Times New Roman"/>
                <w:sz w:val="24"/>
                <w:szCs w:val="24"/>
              </w:rPr>
              <w:t>, фактори, які впливають на формування та підтримку лояльності споживача, а також напрями удосконалення В2С процесів компанії в рамках програм лояльності клієнта.</w:t>
            </w:r>
          </w:p>
        </w:tc>
        <w:tc>
          <w:tcPr>
            <w:tcW w:w="4500" w:type="dxa"/>
          </w:tcPr>
          <w:p w:rsidR="008A4974" w:rsidRPr="0078270F" w:rsidRDefault="008A4974" w:rsidP="00ED5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main aims are to discover o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rganizationally-economic and management relations, that are formed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along with the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development and realization of technologies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effecting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consumer behavior,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well as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factors, that influence forming and support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usto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>mer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loyalty, and also directions of improvement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concerning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В2С company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processes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connection with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programs of client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Pr="0078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loyalty</w:t>
            </w:r>
            <w:r w:rsidRPr="00782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A4974" w:rsidRDefault="008A4974" w:rsidP="004B45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974" w:rsidRPr="00F30400" w:rsidRDefault="008A4974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(формування, розвиток, забезпечення) лояльністю споживача відноситься до окремої групи бізнес-процесів компанії – 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367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67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customers</w:t>
      </w:r>
      <w:r>
        <w:rPr>
          <w:rFonts w:ascii="Times New Roman" w:hAnsi="Times New Roman"/>
          <w:sz w:val="28"/>
          <w:szCs w:val="28"/>
        </w:rPr>
        <w:t>, які потребують вивчення з точки зору їх безпосередньої взаємодії з клієнтом в точці формування остаточного ціннісного результату бізнес-діяльності. В ці</w:t>
      </w:r>
      <w:r w:rsidRPr="00F30400">
        <w:rPr>
          <w:rFonts w:ascii="Times New Roman" w:hAnsi="Times New Roman"/>
          <w:sz w:val="28"/>
          <w:szCs w:val="28"/>
        </w:rPr>
        <w:t>лому дослідження споживчої поведінки є еволюцією поглядів від акценту на раціональному виборі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400">
        <w:rPr>
          <w:rFonts w:ascii="Times New Roman" w:hAnsi="Times New Roman"/>
          <w:sz w:val="28"/>
          <w:szCs w:val="28"/>
        </w:rPr>
        <w:t xml:space="preserve">(економічна теорія, класична теорія </w:t>
      </w:r>
      <w:r>
        <w:rPr>
          <w:rFonts w:ascii="Times New Roman" w:hAnsi="Times New Roman"/>
          <w:sz w:val="28"/>
          <w:szCs w:val="28"/>
        </w:rPr>
        <w:t>прийняття</w:t>
      </w:r>
      <w:r w:rsidRPr="00F30400">
        <w:rPr>
          <w:rFonts w:ascii="Times New Roman" w:hAnsi="Times New Roman"/>
          <w:sz w:val="28"/>
          <w:szCs w:val="28"/>
        </w:rPr>
        <w:t xml:space="preserve"> рішень) до концепції, </w:t>
      </w:r>
      <w:r>
        <w:rPr>
          <w:rFonts w:ascii="Times New Roman" w:hAnsi="Times New Roman"/>
          <w:sz w:val="28"/>
          <w:szCs w:val="28"/>
        </w:rPr>
        <w:t>яка ґ</w:t>
      </w:r>
      <w:r w:rsidRPr="00F30400">
        <w:rPr>
          <w:rFonts w:ascii="Times New Roman" w:hAnsi="Times New Roman"/>
          <w:sz w:val="28"/>
          <w:szCs w:val="28"/>
        </w:rPr>
        <w:t>рунт</w:t>
      </w:r>
      <w:r>
        <w:rPr>
          <w:rFonts w:ascii="Times New Roman" w:hAnsi="Times New Roman"/>
          <w:sz w:val="28"/>
          <w:szCs w:val="28"/>
        </w:rPr>
        <w:t>ується</w:t>
      </w:r>
      <w:r w:rsidRPr="00F30400">
        <w:rPr>
          <w:rFonts w:ascii="Times New Roman" w:hAnsi="Times New Roman"/>
          <w:sz w:val="28"/>
          <w:szCs w:val="28"/>
        </w:rPr>
        <w:t xml:space="preserve"> на дослідженні ірраціональних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400">
        <w:rPr>
          <w:rFonts w:ascii="Times New Roman" w:hAnsi="Times New Roman"/>
          <w:sz w:val="28"/>
          <w:szCs w:val="28"/>
        </w:rPr>
        <w:t>(емоційних) аспектів поведінки споживачів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400">
        <w:rPr>
          <w:rFonts w:ascii="Times New Roman" w:hAnsi="Times New Roman"/>
          <w:sz w:val="28"/>
          <w:szCs w:val="28"/>
        </w:rPr>
        <w:t>(поведінкова економіка, соціологія, емпіричний маркетинг), його мотивів і чинників дії.</w:t>
      </w:r>
    </w:p>
    <w:p w:rsidR="008A4974" w:rsidRPr="00F30400" w:rsidRDefault="008A4974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400">
        <w:rPr>
          <w:rFonts w:ascii="Times New Roman" w:hAnsi="Times New Roman"/>
          <w:sz w:val="28"/>
          <w:szCs w:val="28"/>
        </w:rPr>
        <w:t xml:space="preserve">Під споживчою поведінкою слід розуміти діяльність, спрямовану на отримання, </w:t>
      </w:r>
      <w:r>
        <w:rPr>
          <w:rFonts w:ascii="Times New Roman" w:hAnsi="Times New Roman"/>
          <w:sz w:val="28"/>
          <w:szCs w:val="28"/>
        </w:rPr>
        <w:t>використання</w:t>
      </w:r>
      <w:r w:rsidRPr="00F30400">
        <w:rPr>
          <w:rFonts w:ascii="Times New Roman" w:hAnsi="Times New Roman"/>
          <w:sz w:val="28"/>
          <w:szCs w:val="28"/>
        </w:rPr>
        <w:t xml:space="preserve"> і розпорядження товарами </w:t>
      </w:r>
      <w:r>
        <w:rPr>
          <w:rFonts w:ascii="Times New Roman" w:hAnsi="Times New Roman"/>
          <w:sz w:val="28"/>
          <w:szCs w:val="28"/>
        </w:rPr>
        <w:t>та</w:t>
      </w:r>
      <w:r w:rsidRPr="00F30400">
        <w:rPr>
          <w:rFonts w:ascii="Times New Roman" w:hAnsi="Times New Roman"/>
          <w:sz w:val="28"/>
          <w:szCs w:val="28"/>
        </w:rPr>
        <w:t xml:space="preserve"> послугами, з метою </w:t>
      </w:r>
      <w:r w:rsidRPr="00F30400">
        <w:rPr>
          <w:rFonts w:ascii="Times New Roman" w:hAnsi="Times New Roman"/>
          <w:sz w:val="28"/>
          <w:szCs w:val="28"/>
        </w:rPr>
        <w:lastRenderedPageBreak/>
        <w:t>задоволення потреб, що включає процеси ухвалення рішень під впливом inside</w:t>
      </w:r>
      <w:r>
        <w:rPr>
          <w:rFonts w:ascii="Times New Roman" w:hAnsi="Times New Roman"/>
          <w:sz w:val="28"/>
          <w:szCs w:val="28"/>
        </w:rPr>
        <w:t>-</w:t>
      </w:r>
      <w:r w:rsidRPr="00F30400">
        <w:rPr>
          <w:rFonts w:ascii="Times New Roman" w:hAnsi="Times New Roman"/>
          <w:sz w:val="28"/>
          <w:szCs w:val="28"/>
        </w:rPr>
        <w:t>outside факторів.</w:t>
      </w:r>
    </w:p>
    <w:p w:rsidR="008A4974" w:rsidRPr="00F30400" w:rsidRDefault="008A4974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400">
        <w:rPr>
          <w:rFonts w:ascii="Times New Roman" w:hAnsi="Times New Roman"/>
          <w:sz w:val="28"/>
          <w:szCs w:val="28"/>
        </w:rPr>
        <w:t xml:space="preserve">Відмітимо, що </w:t>
      </w:r>
      <w:r>
        <w:rPr>
          <w:rFonts w:ascii="Times New Roman" w:hAnsi="Times New Roman"/>
          <w:sz w:val="28"/>
          <w:szCs w:val="28"/>
        </w:rPr>
        <w:t>клієнтом</w:t>
      </w:r>
      <w:r w:rsidRPr="00F30400">
        <w:rPr>
          <w:rFonts w:ascii="Times New Roman" w:hAnsi="Times New Roman"/>
          <w:sz w:val="28"/>
          <w:szCs w:val="28"/>
        </w:rPr>
        <w:t xml:space="preserve"> рухає не лише економіка або бренди (хоча усі ці чинники грають </w:t>
      </w:r>
      <w:r>
        <w:rPr>
          <w:rFonts w:ascii="Times New Roman" w:hAnsi="Times New Roman"/>
          <w:sz w:val="28"/>
          <w:szCs w:val="28"/>
        </w:rPr>
        <w:t>важливу</w:t>
      </w:r>
      <w:r w:rsidRPr="00F30400">
        <w:rPr>
          <w:rFonts w:ascii="Times New Roman" w:hAnsi="Times New Roman"/>
          <w:sz w:val="28"/>
          <w:szCs w:val="28"/>
        </w:rPr>
        <w:t xml:space="preserve"> роль), </w:t>
      </w:r>
      <w:r>
        <w:rPr>
          <w:rFonts w:ascii="Times New Roman" w:hAnsi="Times New Roman"/>
          <w:sz w:val="28"/>
          <w:szCs w:val="28"/>
        </w:rPr>
        <w:t>ним</w:t>
      </w:r>
      <w:r w:rsidRPr="00F30400">
        <w:rPr>
          <w:rFonts w:ascii="Times New Roman" w:hAnsi="Times New Roman"/>
          <w:sz w:val="28"/>
          <w:szCs w:val="28"/>
        </w:rPr>
        <w:t xml:space="preserve"> рухають інші споживачі і власні мотиви, емоції, інстинкти</w:t>
      </w:r>
      <w:r>
        <w:rPr>
          <w:rFonts w:ascii="Times New Roman" w:hAnsi="Times New Roman"/>
          <w:sz w:val="28"/>
          <w:szCs w:val="28"/>
        </w:rPr>
        <w:t>:</w:t>
      </w:r>
      <w:r w:rsidRPr="00F30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30400">
        <w:rPr>
          <w:rFonts w:ascii="Times New Roman" w:hAnsi="Times New Roman"/>
          <w:sz w:val="28"/>
          <w:szCs w:val="28"/>
        </w:rPr>
        <w:t xml:space="preserve">поживачі </w:t>
      </w:r>
      <w:r>
        <w:rPr>
          <w:rFonts w:ascii="Times New Roman" w:hAnsi="Times New Roman"/>
          <w:sz w:val="28"/>
          <w:szCs w:val="28"/>
        </w:rPr>
        <w:t>приймають</w:t>
      </w:r>
      <w:r w:rsidRPr="00F30400">
        <w:rPr>
          <w:rFonts w:ascii="Times New Roman" w:hAnsi="Times New Roman"/>
          <w:sz w:val="28"/>
          <w:szCs w:val="28"/>
        </w:rPr>
        <w:t xml:space="preserve"> рішення про купівлю</w:t>
      </w:r>
      <w:r>
        <w:rPr>
          <w:rFonts w:ascii="Times New Roman" w:hAnsi="Times New Roman"/>
          <w:sz w:val="28"/>
          <w:szCs w:val="28"/>
        </w:rPr>
        <w:t xml:space="preserve"> також</w:t>
      </w:r>
      <w:r w:rsidRPr="00F30400">
        <w:rPr>
          <w:rFonts w:ascii="Times New Roman" w:hAnsi="Times New Roman"/>
          <w:sz w:val="28"/>
          <w:szCs w:val="28"/>
        </w:rPr>
        <w:t xml:space="preserve"> значною мірою під впливом інших людей (суть моделі масової поведінки).</w:t>
      </w:r>
    </w:p>
    <w:p w:rsidR="008A4974" w:rsidRPr="00F572A3" w:rsidRDefault="00ED5873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Кліє</w:t>
      </w:r>
      <w:r w:rsidR="008A4974" w:rsidRPr="00F572A3">
        <w:rPr>
          <w:rFonts w:ascii="Times New Roman" w:hAnsi="Times New Roman"/>
          <w:sz w:val="28"/>
          <w:szCs w:val="28"/>
        </w:rPr>
        <w:t xml:space="preserve">нто-орієнтований підхід, </w:t>
      </w:r>
      <w:r w:rsidR="008A4974">
        <w:rPr>
          <w:rFonts w:ascii="Times New Roman" w:hAnsi="Times New Roman"/>
          <w:sz w:val="28"/>
          <w:szCs w:val="28"/>
        </w:rPr>
        <w:t>який</w:t>
      </w:r>
      <w:r w:rsidR="008A4974" w:rsidRPr="00F572A3">
        <w:rPr>
          <w:rFonts w:ascii="Times New Roman" w:hAnsi="Times New Roman"/>
          <w:sz w:val="28"/>
          <w:szCs w:val="28"/>
        </w:rPr>
        <w:t xml:space="preserve"> характеризується орієнтацією на формування довгострокових </w:t>
      </w:r>
      <w:r w:rsidR="008A4974">
        <w:rPr>
          <w:rFonts w:ascii="Times New Roman" w:hAnsi="Times New Roman"/>
          <w:sz w:val="28"/>
          <w:szCs w:val="28"/>
        </w:rPr>
        <w:t>відносин</w:t>
      </w:r>
      <w:r w:rsidR="008A4974" w:rsidRPr="00F572A3">
        <w:rPr>
          <w:rFonts w:ascii="Times New Roman" w:hAnsi="Times New Roman"/>
          <w:sz w:val="28"/>
          <w:szCs w:val="28"/>
        </w:rPr>
        <w:t xml:space="preserve"> із споживачами, індивідуальними комунікаціями і співпрацею </w:t>
      </w:r>
      <w:r w:rsidR="008A4974">
        <w:rPr>
          <w:rFonts w:ascii="Times New Roman" w:hAnsi="Times New Roman"/>
          <w:sz w:val="28"/>
          <w:szCs w:val="28"/>
        </w:rPr>
        <w:t xml:space="preserve">та ґрунтується </w:t>
      </w:r>
      <w:r w:rsidR="008A4974" w:rsidRPr="00F572A3">
        <w:rPr>
          <w:rFonts w:ascii="Times New Roman" w:hAnsi="Times New Roman"/>
          <w:sz w:val="28"/>
          <w:szCs w:val="28"/>
        </w:rPr>
        <w:t xml:space="preserve">на ціннісному підході, припускає використання в управлінні концепції маркетингу </w:t>
      </w:r>
      <w:r w:rsidR="008A4974">
        <w:rPr>
          <w:rFonts w:ascii="Times New Roman" w:hAnsi="Times New Roman"/>
          <w:sz w:val="28"/>
          <w:szCs w:val="28"/>
        </w:rPr>
        <w:t xml:space="preserve">взаємовідносин </w:t>
      </w:r>
      <w:r w:rsidR="008A4974" w:rsidRPr="00F572A3">
        <w:rPr>
          <w:rFonts w:ascii="Times New Roman" w:hAnsi="Times New Roman"/>
          <w:sz w:val="28"/>
          <w:szCs w:val="28"/>
        </w:rPr>
        <w:t>(relationship marketing).</w:t>
      </w:r>
      <w:r w:rsidR="008A4974">
        <w:rPr>
          <w:rFonts w:ascii="Times New Roman" w:hAnsi="Times New Roman"/>
          <w:sz w:val="28"/>
          <w:szCs w:val="28"/>
        </w:rPr>
        <w:t xml:space="preserve"> Це зумовлює новий підхід до управління</w:t>
      </w:r>
      <w:r w:rsidR="008A4974" w:rsidRPr="00F572A3">
        <w:rPr>
          <w:rFonts w:ascii="Times New Roman" w:hAnsi="Times New Roman"/>
          <w:sz w:val="28"/>
          <w:szCs w:val="28"/>
        </w:rPr>
        <w:t>, що змістив акценти на нематеріальні ресурси, спільне створення цінності і відно</w:t>
      </w:r>
      <w:r w:rsidR="008A4974">
        <w:rPr>
          <w:rFonts w:ascii="Times New Roman" w:hAnsi="Times New Roman"/>
          <w:sz w:val="28"/>
          <w:szCs w:val="28"/>
        </w:rPr>
        <w:t>сини</w:t>
      </w:r>
      <w:r w:rsidR="008A4974" w:rsidRPr="001821B0">
        <w:rPr>
          <w:rStyle w:val="a3"/>
          <w:rFonts w:ascii="Times New Roman" w:hAnsi="Times New Roman"/>
          <w:sz w:val="28"/>
          <w:szCs w:val="28"/>
        </w:rPr>
        <w:footnoteReference w:id="2"/>
      </w:r>
      <w:r w:rsidR="008A4974" w:rsidRPr="001821B0">
        <w:rPr>
          <w:rFonts w:ascii="Times New Roman" w:hAnsi="Times New Roman"/>
          <w:sz w:val="28"/>
          <w:szCs w:val="28"/>
        </w:rPr>
        <w:t>.</w:t>
      </w:r>
      <w:r w:rsidR="008A4974" w:rsidRPr="00F572A3">
        <w:rPr>
          <w:rFonts w:ascii="Times New Roman" w:hAnsi="Times New Roman"/>
          <w:sz w:val="28"/>
          <w:szCs w:val="28"/>
        </w:rPr>
        <w:t xml:space="preserve"> Таким чином, діяльність підприємств</w:t>
      </w:r>
      <w:r w:rsidR="008A4974">
        <w:rPr>
          <w:rFonts w:ascii="Times New Roman" w:hAnsi="Times New Roman"/>
          <w:sz w:val="28"/>
          <w:szCs w:val="28"/>
        </w:rPr>
        <w:t xml:space="preserve"> в сфері В2С процесів</w:t>
      </w:r>
      <w:r w:rsidR="008A4974" w:rsidRPr="00F572A3">
        <w:rPr>
          <w:rFonts w:ascii="Times New Roman" w:hAnsi="Times New Roman"/>
          <w:sz w:val="28"/>
          <w:szCs w:val="28"/>
        </w:rPr>
        <w:t xml:space="preserve"> повинна сприяти тому, щоб споживач став бізнес-партнером</w:t>
      </w:r>
      <w:r w:rsidR="008A4974" w:rsidRPr="001821B0">
        <w:rPr>
          <w:rFonts w:ascii="Times New Roman" w:hAnsi="Times New Roman"/>
          <w:sz w:val="28"/>
          <w:szCs w:val="28"/>
        </w:rPr>
        <w:t>.</w:t>
      </w:r>
      <w:r w:rsidR="008A4974" w:rsidRPr="00F572A3">
        <w:rPr>
          <w:rFonts w:ascii="Times New Roman" w:hAnsi="Times New Roman"/>
          <w:sz w:val="28"/>
          <w:szCs w:val="28"/>
        </w:rPr>
        <w:t xml:space="preserve"> Тоді він буде максимально прихильний і лояльний до бренду</w:t>
      </w:r>
      <w:r w:rsidR="008A4974">
        <w:rPr>
          <w:rFonts w:ascii="Times New Roman" w:hAnsi="Times New Roman"/>
          <w:sz w:val="28"/>
          <w:szCs w:val="28"/>
        </w:rPr>
        <w:t xml:space="preserve"> та компанії в цілому</w:t>
      </w:r>
      <w:r w:rsidR="008A4974" w:rsidRPr="00F572A3">
        <w:rPr>
          <w:rFonts w:ascii="Times New Roman" w:hAnsi="Times New Roman"/>
          <w:sz w:val="28"/>
          <w:szCs w:val="28"/>
        </w:rPr>
        <w:t>.</w:t>
      </w:r>
    </w:p>
    <w:p w:rsidR="008A4974" w:rsidRPr="00F572A3" w:rsidRDefault="008A4974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цієї точки зору, п</w:t>
      </w:r>
      <w:r w:rsidRPr="00F572A3">
        <w:rPr>
          <w:rFonts w:ascii="Times New Roman" w:hAnsi="Times New Roman"/>
          <w:sz w:val="28"/>
          <w:szCs w:val="28"/>
        </w:rPr>
        <w:t xml:space="preserve">рограма лояльності споживачів </w:t>
      </w:r>
      <w:r>
        <w:rPr>
          <w:rFonts w:ascii="Times New Roman" w:hAnsi="Times New Roman"/>
          <w:sz w:val="28"/>
          <w:szCs w:val="28"/>
        </w:rPr>
        <w:t>–</w:t>
      </w:r>
      <w:r w:rsidRPr="00F572A3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</w:t>
      </w:r>
      <w:r w:rsidRPr="00F572A3">
        <w:rPr>
          <w:rFonts w:ascii="Times New Roman" w:hAnsi="Times New Roman"/>
          <w:sz w:val="28"/>
          <w:szCs w:val="28"/>
        </w:rPr>
        <w:t xml:space="preserve"> співпраця між суб'єктами господарювання, що здійснюють свою діяльність в різних галузях і на різних ринках по задоволенню споживчих переваг на основі ціннісного підходу</w:t>
      </w:r>
      <w:r w:rsidRPr="001821B0">
        <w:rPr>
          <w:rStyle w:val="a3"/>
          <w:rFonts w:ascii="Times New Roman" w:hAnsi="Times New Roman"/>
          <w:sz w:val="28"/>
          <w:szCs w:val="28"/>
        </w:rPr>
        <w:footnoteReference w:id="3"/>
      </w:r>
      <w:r w:rsidRPr="00F572A3">
        <w:rPr>
          <w:rFonts w:ascii="Times New Roman" w:hAnsi="Times New Roman"/>
          <w:sz w:val="28"/>
          <w:szCs w:val="28"/>
        </w:rPr>
        <w:t>.</w:t>
      </w:r>
    </w:p>
    <w:p w:rsidR="008A4974" w:rsidRDefault="008A4974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72A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ам</w:t>
      </w:r>
      <w:r w:rsidRPr="00F572A3">
        <w:rPr>
          <w:rFonts w:ascii="Times New Roman" w:hAnsi="Times New Roman"/>
          <w:sz w:val="28"/>
          <w:szCs w:val="28"/>
        </w:rPr>
        <w:t xml:space="preserve"> підвищення лояльності в Україні </w:t>
      </w:r>
      <w:r>
        <w:rPr>
          <w:rFonts w:ascii="Times New Roman" w:hAnsi="Times New Roman"/>
          <w:sz w:val="28"/>
          <w:szCs w:val="28"/>
        </w:rPr>
        <w:t xml:space="preserve">притаманні такі </w:t>
      </w:r>
      <w:r w:rsidRPr="00F572A3">
        <w:rPr>
          <w:rFonts w:ascii="Times New Roman" w:hAnsi="Times New Roman"/>
          <w:sz w:val="28"/>
          <w:szCs w:val="28"/>
        </w:rPr>
        <w:t xml:space="preserve">недоліки: </w:t>
      </w:r>
    </w:p>
    <w:p w:rsidR="008A4974" w:rsidRDefault="008A4974" w:rsidP="008947A8">
      <w:pPr>
        <w:numPr>
          <w:ilvl w:val="0"/>
          <w:numId w:val="1"/>
        </w:numPr>
        <w:tabs>
          <w:tab w:val="clear" w:pos="1287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572A3">
        <w:rPr>
          <w:rFonts w:ascii="Times New Roman" w:hAnsi="Times New Roman"/>
          <w:sz w:val="28"/>
          <w:szCs w:val="28"/>
        </w:rPr>
        <w:t>відсутність системного підходу до</w:t>
      </w:r>
      <w:r>
        <w:rPr>
          <w:rFonts w:ascii="Times New Roman" w:hAnsi="Times New Roman"/>
          <w:sz w:val="28"/>
          <w:szCs w:val="28"/>
        </w:rPr>
        <w:t xml:space="preserve"> управління В2С процесами, розробки і</w:t>
      </w:r>
      <w:r w:rsidRPr="00F57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впровадження</w:t>
      </w:r>
      <w:r w:rsidRPr="00F572A3">
        <w:rPr>
          <w:rFonts w:ascii="Times New Roman" w:hAnsi="Times New Roman"/>
          <w:sz w:val="28"/>
          <w:szCs w:val="28"/>
        </w:rPr>
        <w:t xml:space="preserve"> програм лояльності; </w:t>
      </w:r>
    </w:p>
    <w:p w:rsidR="008A4974" w:rsidRDefault="008A4974" w:rsidP="008947A8">
      <w:pPr>
        <w:numPr>
          <w:ilvl w:val="0"/>
          <w:numId w:val="1"/>
        </w:numPr>
        <w:tabs>
          <w:tab w:val="clear" w:pos="1287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572A3">
        <w:rPr>
          <w:rFonts w:ascii="Times New Roman" w:hAnsi="Times New Roman"/>
          <w:sz w:val="28"/>
          <w:szCs w:val="28"/>
        </w:rPr>
        <w:t xml:space="preserve">копіювання західних </w:t>
      </w:r>
      <w:r>
        <w:rPr>
          <w:rFonts w:ascii="Times New Roman" w:hAnsi="Times New Roman"/>
          <w:sz w:val="28"/>
          <w:szCs w:val="28"/>
        </w:rPr>
        <w:t xml:space="preserve">моделей </w:t>
      </w:r>
      <w:r w:rsidRPr="00F572A3">
        <w:rPr>
          <w:rFonts w:ascii="Times New Roman" w:hAnsi="Times New Roman"/>
          <w:sz w:val="28"/>
          <w:szCs w:val="28"/>
        </w:rPr>
        <w:t>без урахування вітчизняної специфіки;</w:t>
      </w:r>
    </w:p>
    <w:p w:rsidR="008A4974" w:rsidRDefault="008A4974" w:rsidP="008947A8">
      <w:pPr>
        <w:numPr>
          <w:ilvl w:val="0"/>
          <w:numId w:val="1"/>
        </w:numPr>
        <w:tabs>
          <w:tab w:val="clear" w:pos="1287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572A3">
        <w:rPr>
          <w:rFonts w:ascii="Times New Roman" w:hAnsi="Times New Roman"/>
          <w:sz w:val="28"/>
          <w:szCs w:val="28"/>
        </w:rPr>
        <w:lastRenderedPageBreak/>
        <w:t>відсутність або недостатнє використання баз даних про споживачів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CRM</w:t>
      </w:r>
      <w:r>
        <w:rPr>
          <w:rFonts w:ascii="Times New Roman" w:hAnsi="Times New Roman"/>
          <w:sz w:val="28"/>
          <w:szCs w:val="28"/>
        </w:rPr>
        <w:t>-технологій)</w:t>
      </w:r>
      <w:r w:rsidRPr="00F572A3">
        <w:rPr>
          <w:rFonts w:ascii="Times New Roman" w:hAnsi="Times New Roman"/>
          <w:sz w:val="28"/>
          <w:szCs w:val="28"/>
        </w:rPr>
        <w:t xml:space="preserve">; </w:t>
      </w:r>
    </w:p>
    <w:p w:rsidR="008A4974" w:rsidRDefault="008A4974" w:rsidP="008947A8">
      <w:pPr>
        <w:numPr>
          <w:ilvl w:val="0"/>
          <w:numId w:val="1"/>
        </w:numPr>
        <w:tabs>
          <w:tab w:val="clear" w:pos="1287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необґрунтованість і низька ефективність більшості використовуваних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-технологій;</w:t>
      </w:r>
    </w:p>
    <w:p w:rsidR="008A4974" w:rsidRDefault="008A4974" w:rsidP="008947A8">
      <w:pPr>
        <w:numPr>
          <w:ilvl w:val="0"/>
          <w:numId w:val="1"/>
        </w:numPr>
        <w:tabs>
          <w:tab w:val="clear" w:pos="1287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572A3">
        <w:rPr>
          <w:rFonts w:ascii="Times New Roman" w:hAnsi="Times New Roman"/>
          <w:sz w:val="28"/>
          <w:szCs w:val="28"/>
        </w:rPr>
        <w:t xml:space="preserve">висока однотипність програм </w:t>
      </w:r>
      <w:r>
        <w:rPr>
          <w:rFonts w:ascii="Times New Roman" w:hAnsi="Times New Roman"/>
          <w:sz w:val="28"/>
          <w:szCs w:val="28"/>
        </w:rPr>
        <w:t>через</w:t>
      </w:r>
      <w:r w:rsidRPr="00F572A3">
        <w:rPr>
          <w:rFonts w:ascii="Times New Roman" w:hAnsi="Times New Roman"/>
          <w:sz w:val="28"/>
          <w:szCs w:val="28"/>
        </w:rPr>
        <w:t xml:space="preserve"> використання обмеженого набору інструментів заохочення лояльних споживачів;  </w:t>
      </w:r>
    </w:p>
    <w:p w:rsidR="008A4974" w:rsidRDefault="008A4974" w:rsidP="008947A8">
      <w:pPr>
        <w:numPr>
          <w:ilvl w:val="0"/>
          <w:numId w:val="1"/>
        </w:numPr>
        <w:tabs>
          <w:tab w:val="clear" w:pos="1287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572A3">
        <w:rPr>
          <w:rFonts w:ascii="Times New Roman" w:hAnsi="Times New Roman"/>
          <w:sz w:val="28"/>
          <w:szCs w:val="28"/>
        </w:rPr>
        <w:t>відсутність оцінки ефективності споживчої лояльності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2A3">
        <w:rPr>
          <w:rFonts w:ascii="Times New Roman" w:hAnsi="Times New Roman"/>
          <w:sz w:val="28"/>
          <w:szCs w:val="28"/>
        </w:rPr>
        <w:t xml:space="preserve">(межа економічної доцільності). </w:t>
      </w:r>
    </w:p>
    <w:p w:rsidR="008A4974" w:rsidRPr="00F572A3" w:rsidRDefault="008A4974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2A3">
        <w:rPr>
          <w:rFonts w:ascii="Times New Roman" w:hAnsi="Times New Roman"/>
          <w:sz w:val="28"/>
          <w:szCs w:val="28"/>
        </w:rPr>
        <w:t>Необхідно поліпш</w:t>
      </w:r>
      <w:r>
        <w:rPr>
          <w:rFonts w:ascii="Times New Roman" w:hAnsi="Times New Roman"/>
          <w:sz w:val="28"/>
          <w:szCs w:val="28"/>
        </w:rPr>
        <w:t>увати</w:t>
      </w:r>
      <w:r w:rsidRPr="00F572A3">
        <w:rPr>
          <w:rFonts w:ascii="Times New Roman" w:hAnsi="Times New Roman"/>
          <w:sz w:val="28"/>
          <w:szCs w:val="28"/>
        </w:rPr>
        <w:t xml:space="preserve"> робот</w:t>
      </w:r>
      <w:r>
        <w:rPr>
          <w:rFonts w:ascii="Times New Roman" w:hAnsi="Times New Roman"/>
          <w:sz w:val="28"/>
          <w:szCs w:val="28"/>
        </w:rPr>
        <w:t>у</w:t>
      </w:r>
      <w:r w:rsidRPr="00F572A3">
        <w:rPr>
          <w:rFonts w:ascii="Times New Roman" w:hAnsi="Times New Roman"/>
          <w:sz w:val="28"/>
          <w:szCs w:val="28"/>
        </w:rPr>
        <w:t xml:space="preserve"> з клієнтами, удосконалюючи конкретні форми, методи, технології і </w:t>
      </w:r>
      <w:r>
        <w:rPr>
          <w:rFonts w:ascii="Times New Roman" w:hAnsi="Times New Roman"/>
          <w:sz w:val="28"/>
          <w:szCs w:val="28"/>
        </w:rPr>
        <w:t>процеси взаємодії з останніми.</w:t>
      </w:r>
    </w:p>
    <w:p w:rsidR="008A4974" w:rsidRDefault="008A4974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2A3">
        <w:rPr>
          <w:rFonts w:ascii="Times New Roman" w:hAnsi="Times New Roman"/>
          <w:sz w:val="28"/>
          <w:szCs w:val="28"/>
        </w:rPr>
        <w:t xml:space="preserve">Виявлення і оцінка мотивів, що впливають на придбання конкретних товарів і послуг, стали важливою </w:t>
      </w:r>
      <w:r>
        <w:rPr>
          <w:rFonts w:ascii="Times New Roman" w:hAnsi="Times New Roman"/>
          <w:sz w:val="28"/>
          <w:szCs w:val="28"/>
        </w:rPr>
        <w:t xml:space="preserve">частиною </w:t>
      </w:r>
      <w:r w:rsidRPr="00F572A3">
        <w:rPr>
          <w:rFonts w:ascii="Times New Roman" w:hAnsi="Times New Roman"/>
          <w:sz w:val="28"/>
          <w:szCs w:val="28"/>
        </w:rPr>
        <w:t xml:space="preserve">процесу вивчення споживача і </w:t>
      </w:r>
      <w:r>
        <w:rPr>
          <w:rFonts w:ascii="Times New Roman" w:hAnsi="Times New Roman"/>
          <w:sz w:val="28"/>
          <w:szCs w:val="28"/>
        </w:rPr>
        <w:t xml:space="preserve">цільового </w:t>
      </w:r>
      <w:r w:rsidRPr="00F572A3">
        <w:rPr>
          <w:rFonts w:ascii="Times New Roman" w:hAnsi="Times New Roman"/>
          <w:sz w:val="28"/>
          <w:szCs w:val="28"/>
        </w:rPr>
        <w:t xml:space="preserve">формування </w:t>
      </w:r>
      <w:r>
        <w:rPr>
          <w:rFonts w:ascii="Times New Roman" w:hAnsi="Times New Roman"/>
          <w:sz w:val="28"/>
          <w:szCs w:val="28"/>
        </w:rPr>
        <w:t>його</w:t>
      </w:r>
      <w:r w:rsidRPr="00F572A3">
        <w:rPr>
          <w:rFonts w:ascii="Times New Roman" w:hAnsi="Times New Roman"/>
          <w:sz w:val="28"/>
          <w:szCs w:val="28"/>
        </w:rPr>
        <w:t xml:space="preserve"> поведінки. Отже, необхідно оптимізувати процес управління споживчою поведінкою і </w:t>
      </w:r>
      <w:r>
        <w:rPr>
          <w:rFonts w:ascii="Times New Roman" w:hAnsi="Times New Roman"/>
          <w:sz w:val="28"/>
          <w:szCs w:val="28"/>
        </w:rPr>
        <w:t>сформувати</w:t>
      </w:r>
      <w:r w:rsidRPr="00F572A3">
        <w:rPr>
          <w:rFonts w:ascii="Times New Roman" w:hAnsi="Times New Roman"/>
          <w:sz w:val="28"/>
          <w:szCs w:val="28"/>
        </w:rPr>
        <w:t xml:space="preserve"> лояльність до компанії і її продуктів</w:t>
      </w:r>
      <w:r>
        <w:rPr>
          <w:rFonts w:ascii="Times New Roman" w:hAnsi="Times New Roman"/>
          <w:sz w:val="28"/>
          <w:szCs w:val="28"/>
        </w:rPr>
        <w:t>, в першу чергу,</w:t>
      </w:r>
      <w:r w:rsidRPr="00F572A3">
        <w:rPr>
          <w:rFonts w:ascii="Times New Roman" w:hAnsi="Times New Roman"/>
          <w:sz w:val="28"/>
          <w:szCs w:val="28"/>
        </w:rPr>
        <w:t xml:space="preserve"> за рахунок </w:t>
      </w:r>
      <w:r>
        <w:rPr>
          <w:rFonts w:ascii="Times New Roman" w:hAnsi="Times New Roman"/>
          <w:sz w:val="28"/>
          <w:szCs w:val="28"/>
        </w:rPr>
        <w:t xml:space="preserve">правильного </w:t>
      </w:r>
      <w:r w:rsidRPr="00F572A3">
        <w:rPr>
          <w:rFonts w:ascii="Times New Roman" w:hAnsi="Times New Roman"/>
          <w:sz w:val="28"/>
          <w:szCs w:val="28"/>
        </w:rPr>
        <w:t xml:space="preserve">перерозподілу фінансових </w:t>
      </w:r>
      <w:r w:rsidRPr="000B743B">
        <w:rPr>
          <w:rFonts w:ascii="Times New Roman" w:hAnsi="Times New Roman"/>
          <w:sz w:val="28"/>
          <w:szCs w:val="28"/>
        </w:rPr>
        <w:t xml:space="preserve">ресурсів </w:t>
      </w:r>
      <w:r>
        <w:rPr>
          <w:rFonts w:ascii="Times New Roman" w:hAnsi="Times New Roman"/>
          <w:sz w:val="28"/>
          <w:szCs w:val="28"/>
        </w:rPr>
        <w:t>на В2С процеси -</w:t>
      </w:r>
      <w:r w:rsidRPr="000B743B">
        <w:rPr>
          <w:rFonts w:ascii="Times New Roman" w:hAnsi="Times New Roman"/>
          <w:sz w:val="28"/>
          <w:szCs w:val="28"/>
        </w:rPr>
        <w:t xml:space="preserve"> заходи з розвитку співпраці з клієнтами на різних етапах циклу взаємовідносин між споживачами і підприємством.</w:t>
      </w:r>
    </w:p>
    <w:p w:rsidR="008A4974" w:rsidRDefault="008A4974" w:rsidP="00ED5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974" w:rsidRDefault="008A4974" w:rsidP="00ED587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75EB6">
        <w:rPr>
          <w:rFonts w:ascii="Times New Roman" w:hAnsi="Times New Roman"/>
          <w:b/>
          <w:sz w:val="28"/>
          <w:szCs w:val="28"/>
        </w:rPr>
        <w:t>Література</w:t>
      </w:r>
      <w:r w:rsidR="00ED5873">
        <w:rPr>
          <w:rFonts w:ascii="Times New Roman" w:hAnsi="Times New Roman"/>
          <w:b/>
          <w:sz w:val="28"/>
          <w:szCs w:val="28"/>
        </w:rPr>
        <w:t>:</w:t>
      </w:r>
    </w:p>
    <w:p w:rsidR="00ED5873" w:rsidRPr="00075EB6" w:rsidRDefault="00ED5873" w:rsidP="00ED587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A4974" w:rsidRPr="00075EB6" w:rsidRDefault="008A4974" w:rsidP="00075EB6">
      <w:pPr>
        <w:pStyle w:val="a4"/>
        <w:tabs>
          <w:tab w:val="left" w:pos="0"/>
          <w:tab w:val="left" w:pos="135"/>
        </w:tabs>
        <w:spacing w:before="0" w:after="0" w:line="360" w:lineRule="auto"/>
        <w:jc w:val="both"/>
        <w:rPr>
          <w:sz w:val="28"/>
          <w:szCs w:val="28"/>
        </w:rPr>
      </w:pPr>
      <w:r w:rsidRPr="00075EB6">
        <w:rPr>
          <w:sz w:val="28"/>
          <w:szCs w:val="28"/>
          <w:lang w:val="uk-UA"/>
        </w:rPr>
        <w:t xml:space="preserve">1. </w:t>
      </w:r>
      <w:r w:rsidRPr="00075EB6">
        <w:rPr>
          <w:sz w:val="28"/>
          <w:szCs w:val="28"/>
        </w:rPr>
        <w:t>Костина, Г. Д. Поведение потребителей на рынке товаров и услуг / Г. Д. Костина, Н. К. Моисеева. – М. : Омега - Л, 2008. – 286 с.</w:t>
      </w:r>
    </w:p>
    <w:p w:rsidR="008A4974" w:rsidRPr="00075EB6" w:rsidRDefault="008A4974" w:rsidP="00075EB6">
      <w:pPr>
        <w:pStyle w:val="a4"/>
        <w:tabs>
          <w:tab w:val="left" w:pos="0"/>
          <w:tab w:val="left" w:pos="135"/>
        </w:tabs>
        <w:spacing w:before="0" w:after="0" w:line="360" w:lineRule="auto"/>
        <w:jc w:val="both"/>
        <w:rPr>
          <w:sz w:val="28"/>
          <w:szCs w:val="28"/>
        </w:rPr>
      </w:pPr>
      <w:r w:rsidRPr="00075EB6">
        <w:rPr>
          <w:sz w:val="28"/>
          <w:szCs w:val="28"/>
          <w:lang w:val="uk-UA"/>
        </w:rPr>
        <w:t xml:space="preserve">2. </w:t>
      </w:r>
      <w:r w:rsidRPr="00075EB6">
        <w:rPr>
          <w:sz w:val="28"/>
          <w:szCs w:val="28"/>
        </w:rPr>
        <w:t xml:space="preserve">Минин, А. А. Методы оценки потребительского спроса [Электронный ресурс] / А. А. Минин // Аналитика : офиц. сайт маркетинговых коммуникаций. – Режим доступа : </w:t>
      </w:r>
      <w:hyperlink r:id="rId7" w:history="1">
        <w:r w:rsidRPr="00075EB6">
          <w:rPr>
            <w:sz w:val="28"/>
            <w:szCs w:val="28"/>
          </w:rPr>
          <w:t>http://report.ru//articles/56587</w:t>
        </w:r>
      </w:hyperlink>
      <w:r w:rsidRPr="00075EB6">
        <w:rPr>
          <w:sz w:val="28"/>
          <w:szCs w:val="28"/>
        </w:rPr>
        <w:t xml:space="preserve"> </w:t>
      </w:r>
    </w:p>
    <w:p w:rsidR="008A4974" w:rsidRPr="00075EB6" w:rsidRDefault="008A4974" w:rsidP="00075E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974" w:rsidRDefault="008A4974" w:rsidP="00F572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974" w:rsidRDefault="008A4974" w:rsidP="00F572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974" w:rsidRPr="004B4505" w:rsidRDefault="008A4974" w:rsidP="00237A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A4974" w:rsidRPr="004B4505" w:rsidSect="00982C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8C" w:rsidRDefault="00DB6A8C" w:rsidP="001821B0">
      <w:pPr>
        <w:spacing w:after="0" w:line="240" w:lineRule="auto"/>
      </w:pPr>
      <w:r>
        <w:separator/>
      </w:r>
    </w:p>
  </w:endnote>
  <w:endnote w:type="continuationSeparator" w:id="1">
    <w:p w:rsidR="00DB6A8C" w:rsidRDefault="00DB6A8C" w:rsidP="0018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8C" w:rsidRDefault="00DB6A8C" w:rsidP="001821B0">
      <w:pPr>
        <w:spacing w:after="0" w:line="240" w:lineRule="auto"/>
      </w:pPr>
      <w:r>
        <w:separator/>
      </w:r>
    </w:p>
  </w:footnote>
  <w:footnote w:type="continuationSeparator" w:id="1">
    <w:p w:rsidR="00DB6A8C" w:rsidRDefault="00DB6A8C" w:rsidP="001821B0">
      <w:pPr>
        <w:spacing w:after="0" w:line="240" w:lineRule="auto"/>
      </w:pPr>
      <w:r>
        <w:continuationSeparator/>
      </w:r>
    </w:p>
  </w:footnote>
  <w:footnote w:id="2">
    <w:p w:rsidR="008A4974" w:rsidRDefault="008A4974" w:rsidP="00075EB6">
      <w:pPr>
        <w:pStyle w:val="a4"/>
        <w:tabs>
          <w:tab w:val="left" w:pos="0"/>
          <w:tab w:val="left" w:pos="135"/>
        </w:tabs>
        <w:spacing w:before="0" w:after="0"/>
        <w:jc w:val="both"/>
      </w:pPr>
      <w:r w:rsidRPr="00B212E6">
        <w:rPr>
          <w:rStyle w:val="a3"/>
        </w:rPr>
        <w:footnoteRef/>
      </w:r>
      <w:r w:rsidRPr="00B212E6">
        <w:t xml:space="preserve"> Костина, Г. Д. Поведение потребителей на рынке товаров и услуг / Г. Д. Костина, Н. К. Моисеева. – М. : Омега - Л, 2008. – 286 с.</w:t>
      </w:r>
    </w:p>
  </w:footnote>
  <w:footnote w:id="3">
    <w:p w:rsidR="008A4974" w:rsidRDefault="008A4974" w:rsidP="008947A8">
      <w:pPr>
        <w:pStyle w:val="a4"/>
        <w:tabs>
          <w:tab w:val="left" w:pos="0"/>
          <w:tab w:val="left" w:pos="135"/>
        </w:tabs>
        <w:spacing w:before="0" w:after="0"/>
        <w:jc w:val="both"/>
      </w:pPr>
      <w:r w:rsidRPr="00B212E6">
        <w:rPr>
          <w:rStyle w:val="a3"/>
        </w:rPr>
        <w:footnoteRef/>
      </w:r>
      <w:r w:rsidRPr="00B212E6">
        <w:t xml:space="preserve"> Минин, А. А. Методы оценки потребительского спроса [Электронный ресурс] / А. А. Минин // Аналитика : офиц. сайт маркетинговых коммуникаций. – Режим доступа : </w:t>
      </w:r>
      <w:hyperlink r:id="rId1" w:history="1">
        <w:r w:rsidRPr="00B212E6">
          <w:t>http://report.ru//articles/56587</w:t>
        </w:r>
      </w:hyperlink>
      <w:r w:rsidRPr="00B212E6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B1E"/>
    <w:multiLevelType w:val="hybridMultilevel"/>
    <w:tmpl w:val="1026E4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AD1"/>
    <w:rsid w:val="00001D5E"/>
    <w:rsid w:val="00075EB6"/>
    <w:rsid w:val="000B743B"/>
    <w:rsid w:val="001821B0"/>
    <w:rsid w:val="00184668"/>
    <w:rsid w:val="00196825"/>
    <w:rsid w:val="00201831"/>
    <w:rsid w:val="00237AD1"/>
    <w:rsid w:val="00367A6F"/>
    <w:rsid w:val="00391F5F"/>
    <w:rsid w:val="00426C08"/>
    <w:rsid w:val="00471B69"/>
    <w:rsid w:val="004B4505"/>
    <w:rsid w:val="00542035"/>
    <w:rsid w:val="005F52C4"/>
    <w:rsid w:val="00601DC9"/>
    <w:rsid w:val="00625917"/>
    <w:rsid w:val="0066134A"/>
    <w:rsid w:val="00752F12"/>
    <w:rsid w:val="0078270F"/>
    <w:rsid w:val="008947A8"/>
    <w:rsid w:val="008A4974"/>
    <w:rsid w:val="008C22DD"/>
    <w:rsid w:val="00982C78"/>
    <w:rsid w:val="00B212E6"/>
    <w:rsid w:val="00B81AB9"/>
    <w:rsid w:val="00BE2F63"/>
    <w:rsid w:val="00DA16BB"/>
    <w:rsid w:val="00DB6A8C"/>
    <w:rsid w:val="00ED5873"/>
    <w:rsid w:val="00EF3BF2"/>
    <w:rsid w:val="00F30400"/>
    <w:rsid w:val="00F572A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1821B0"/>
    <w:rPr>
      <w:rFonts w:cs="Times New Roman"/>
      <w:vertAlign w:val="superscript"/>
    </w:rPr>
  </w:style>
  <w:style w:type="paragraph" w:styleId="a4">
    <w:name w:val="Normal (Web)"/>
    <w:basedOn w:val="a"/>
    <w:uiPriority w:val="99"/>
    <w:rsid w:val="001821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5">
    <w:name w:val="footnote text"/>
    <w:basedOn w:val="a"/>
    <w:link w:val="a6"/>
    <w:uiPriority w:val="99"/>
    <w:semiHidden/>
    <w:rsid w:val="001821B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821B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7">
    <w:name w:val="endnote text"/>
    <w:basedOn w:val="a"/>
    <w:link w:val="a8"/>
    <w:uiPriority w:val="99"/>
    <w:semiHidden/>
    <w:rsid w:val="00075EB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91E86"/>
    <w:rPr>
      <w:sz w:val="20"/>
      <w:szCs w:val="20"/>
      <w:lang w:val="uk-UA" w:eastAsia="en-US"/>
    </w:rPr>
  </w:style>
  <w:style w:type="character" w:styleId="a9">
    <w:name w:val="endnote reference"/>
    <w:basedOn w:val="a0"/>
    <w:uiPriority w:val="99"/>
    <w:semiHidden/>
    <w:rsid w:val="00075EB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rt.ru//articles/56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port.ru//articles/56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2948</Words>
  <Characters>1681</Characters>
  <Application>Microsoft Office Word</Application>
  <DocSecurity>0</DocSecurity>
  <Lines>14</Lines>
  <Paragraphs>9</Paragraphs>
  <ScaleCrop>false</ScaleCrop>
  <Company>Tycoon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Галинка</cp:lastModifiedBy>
  <cp:revision>18</cp:revision>
  <dcterms:created xsi:type="dcterms:W3CDTF">2012-09-17T08:10:00Z</dcterms:created>
  <dcterms:modified xsi:type="dcterms:W3CDTF">2012-09-18T04:50:00Z</dcterms:modified>
</cp:coreProperties>
</file>