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36" w:rsidRPr="0012390E" w:rsidRDefault="00034536" w:rsidP="0012390E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 w:rsidRPr="0012390E">
        <w:rPr>
          <w:sz w:val="28"/>
          <w:szCs w:val="28"/>
          <w:lang w:val="uk-UA"/>
        </w:rPr>
        <w:t>Ішевська Дар`я</w:t>
      </w:r>
      <w:r w:rsidRPr="0012390E">
        <w:rPr>
          <w:sz w:val="28"/>
          <w:szCs w:val="28"/>
        </w:rPr>
        <w:t xml:space="preserve">, ФЕтаУ, </w:t>
      </w:r>
      <w:r w:rsidRPr="0012390E">
        <w:rPr>
          <w:sz w:val="28"/>
          <w:szCs w:val="28"/>
          <w:lang w:val="uk-UA"/>
        </w:rPr>
        <w:t>2</w:t>
      </w:r>
      <w:r w:rsidRPr="0012390E">
        <w:rPr>
          <w:sz w:val="28"/>
          <w:szCs w:val="28"/>
        </w:rPr>
        <w:t xml:space="preserve"> курс, ЕЕП-</w:t>
      </w:r>
      <w:r w:rsidRPr="0012390E">
        <w:rPr>
          <w:sz w:val="28"/>
          <w:szCs w:val="28"/>
          <w:lang w:val="uk-UA"/>
        </w:rPr>
        <w:t>203</w:t>
      </w:r>
    </w:p>
    <w:p w:rsidR="00034536" w:rsidRPr="0012390E" w:rsidRDefault="00034536" w:rsidP="0012390E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12390E">
        <w:rPr>
          <w:sz w:val="28"/>
          <w:szCs w:val="28"/>
          <w:lang w:val="en-US"/>
        </w:rPr>
        <w:t>ima</w:t>
      </w:r>
      <w:r w:rsidRPr="0012390E">
        <w:rPr>
          <w:sz w:val="28"/>
          <w:szCs w:val="28"/>
        </w:rPr>
        <w:t>.</w:t>
      </w:r>
      <w:r w:rsidRPr="0012390E">
        <w:rPr>
          <w:sz w:val="28"/>
          <w:szCs w:val="28"/>
          <w:lang w:val="en-US"/>
        </w:rPr>
        <w:t>ro</w:t>
      </w:r>
      <w:r w:rsidRPr="0012390E">
        <w:rPr>
          <w:sz w:val="28"/>
          <w:szCs w:val="28"/>
        </w:rPr>
        <w:t>@</w:t>
      </w:r>
      <w:r w:rsidRPr="0012390E">
        <w:rPr>
          <w:sz w:val="28"/>
          <w:szCs w:val="28"/>
          <w:lang w:val="en-US"/>
        </w:rPr>
        <w:t>ukr</w:t>
      </w:r>
      <w:r w:rsidRPr="0012390E">
        <w:rPr>
          <w:sz w:val="28"/>
          <w:szCs w:val="28"/>
        </w:rPr>
        <w:t>.</w:t>
      </w:r>
      <w:r w:rsidRPr="0012390E">
        <w:rPr>
          <w:sz w:val="28"/>
          <w:szCs w:val="28"/>
          <w:lang w:val="en-US"/>
        </w:rPr>
        <w:t>net</w:t>
      </w:r>
    </w:p>
    <w:p w:rsidR="00034536" w:rsidRPr="0012390E" w:rsidRDefault="00034536" w:rsidP="0012390E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034536" w:rsidRPr="0012390E" w:rsidRDefault="00533073" w:rsidP="00123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12390E">
        <w:rPr>
          <w:b/>
          <w:sz w:val="28"/>
          <w:szCs w:val="28"/>
          <w:lang w:val="uk-UA"/>
        </w:rPr>
        <w:t>Проблеми та перспективи розвитку бізнес – інкубаторів та технопарків в Україні</w:t>
      </w:r>
      <w:r w:rsidRPr="0012390E">
        <w:rPr>
          <w:b/>
          <w:sz w:val="28"/>
          <w:szCs w:val="28"/>
        </w:rPr>
        <w:t xml:space="preserve"> </w:t>
      </w:r>
    </w:p>
    <w:p w:rsidR="00034536" w:rsidRPr="0012390E" w:rsidRDefault="00034536" w:rsidP="00123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61786" w:rsidRDefault="00034536" w:rsidP="00C61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86">
        <w:rPr>
          <w:rFonts w:ascii="Times New Roman" w:hAnsi="Times New Roman" w:cs="Times New Roman"/>
          <w:b/>
          <w:i/>
          <w:sz w:val="28"/>
          <w:szCs w:val="28"/>
        </w:rPr>
        <w:t>Актуальність</w:t>
      </w:r>
      <w:r w:rsidRPr="00C6178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61786">
        <w:rPr>
          <w:rFonts w:ascii="Times New Roman" w:hAnsi="Times New Roman" w:cs="Times New Roman"/>
          <w:b/>
          <w:i/>
          <w:sz w:val="28"/>
          <w:szCs w:val="28"/>
        </w:rPr>
        <w:t>дослідження</w:t>
      </w:r>
      <w:r w:rsidR="00351D2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533073" w:rsidRPr="001239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3073" w:rsidRPr="00123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Інноваційна діяльність є одним з найважливіших системних чинників соціального та економічного розвитку і забезпечення національної безпеки держави. Для України, яка значною мірою розгубила за останні роки свій науковий і інноваційний потенціал, активізація інноваційної діяльності набуває особливого значення.</w:t>
      </w:r>
      <w:r w:rsidR="00533073" w:rsidRPr="001239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1786" w:rsidRDefault="00533073" w:rsidP="00C617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90E">
        <w:rPr>
          <w:rFonts w:ascii="Times New Roman" w:hAnsi="Times New Roman" w:cs="Times New Roman"/>
          <w:sz w:val="28"/>
          <w:szCs w:val="28"/>
          <w:lang w:val="uk-UA"/>
        </w:rPr>
        <w:t xml:space="preserve">Звідси випливає принциповий та однозначний висновок, що Україна, здійснюючи глибокі ринкові трансформації, повинна цілеспрямовано й швидкими темпами забезпечувати перехід від екстенсивного, надто ресурсо- і екологонебезпечного типу господарювання до прогресивної інноваційної моделі розвитку економіки, стрижневою основою якої є сучасні технопаркові структури, їх моделі та типи. </w:t>
      </w:r>
      <w:r w:rsidRPr="00123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елементами інноваційної інфрас</w:t>
      </w:r>
      <w:r w:rsidR="00C61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труктури в розвинених країнах – </w:t>
      </w:r>
      <w:r w:rsidRPr="00123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свого роду центрами прискорення інноваційних процесів </w:t>
      </w:r>
      <w:r w:rsidR="00C61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123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технологічні парки. Об’єднання взаємних інтересів розробників і споживачів інновацій зумовило бурхливе зростання їх кількості в країнах, що динамічно розвиваються, </w:t>
      </w:r>
      <w:r w:rsidR="00C61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зокрема в </w:t>
      </w:r>
      <w:r w:rsidRPr="00123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США,Європі, Японії, Китаї і Індії.</w:t>
      </w:r>
      <w:r w:rsidR="00A90EA2" w:rsidRPr="0012390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 xml:space="preserve"> </w:t>
      </w:r>
      <w:r w:rsidR="00034536" w:rsidRPr="0012390E">
        <w:rPr>
          <w:rFonts w:ascii="Times New Roman" w:hAnsi="Times New Roman" w:cs="Times New Roman"/>
          <w:sz w:val="28"/>
          <w:szCs w:val="28"/>
          <w:lang w:val="uk-UA"/>
        </w:rPr>
        <w:t xml:space="preserve">Тому аналіз саме такої форми інтеграції </w:t>
      </w:r>
      <w:r w:rsidRPr="0012390E">
        <w:rPr>
          <w:rFonts w:ascii="Times New Roman" w:hAnsi="Times New Roman" w:cs="Times New Roman"/>
          <w:sz w:val="28"/>
          <w:szCs w:val="28"/>
          <w:lang w:val="uk-UA"/>
        </w:rPr>
        <w:t xml:space="preserve">вітчизняної економіки </w:t>
      </w:r>
      <w:r w:rsidR="00034536" w:rsidRPr="0012390E">
        <w:rPr>
          <w:rFonts w:ascii="Times New Roman" w:hAnsi="Times New Roman" w:cs="Times New Roman"/>
          <w:sz w:val="28"/>
          <w:szCs w:val="28"/>
          <w:lang w:val="uk-UA"/>
        </w:rPr>
        <w:t xml:space="preserve"> є дуже актуальним. </w:t>
      </w:r>
    </w:p>
    <w:p w:rsidR="00C61786" w:rsidRDefault="00034536" w:rsidP="00C61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786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Постановка проблеми.</w:t>
      </w:r>
      <w:r w:rsidRPr="00C617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2390E">
        <w:rPr>
          <w:rFonts w:ascii="Times New Roman" w:hAnsi="Times New Roman" w:cs="Times New Roman"/>
          <w:sz w:val="28"/>
          <w:szCs w:val="28"/>
          <w:lang w:val="uk-UA"/>
        </w:rPr>
        <w:t>Метою даного дослідження</w:t>
      </w:r>
      <w:r w:rsidRPr="00C6178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61786">
        <w:rPr>
          <w:rFonts w:ascii="Times New Roman" w:hAnsi="Times New Roman" w:cs="Times New Roman"/>
          <w:sz w:val="28"/>
          <w:szCs w:val="28"/>
          <w:lang w:val="uk-UA"/>
        </w:rPr>
        <w:t xml:space="preserve">є проведення аналізу </w:t>
      </w:r>
      <w:r w:rsidR="00533073" w:rsidRPr="0012390E">
        <w:rPr>
          <w:rFonts w:ascii="Times New Roman" w:hAnsi="Times New Roman" w:cs="Times New Roman"/>
          <w:sz w:val="28"/>
          <w:szCs w:val="28"/>
          <w:lang w:val="uk-UA"/>
        </w:rPr>
        <w:t>стану</w:t>
      </w:r>
      <w:r w:rsidRPr="00123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073" w:rsidRPr="0012390E">
        <w:rPr>
          <w:rFonts w:ascii="Times New Roman" w:hAnsi="Times New Roman" w:cs="Times New Roman"/>
          <w:sz w:val="28"/>
          <w:szCs w:val="28"/>
          <w:lang w:val="uk-UA"/>
        </w:rPr>
        <w:t>бізнес – інкубаторів та технопаркі</w:t>
      </w:r>
      <w:r w:rsidRPr="00C617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33073" w:rsidRPr="0012390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C61786">
        <w:rPr>
          <w:rFonts w:ascii="Times New Roman" w:hAnsi="Times New Roman" w:cs="Times New Roman"/>
          <w:sz w:val="28"/>
          <w:szCs w:val="28"/>
          <w:lang w:val="uk-UA"/>
        </w:rPr>
        <w:t xml:space="preserve"> Україні </w:t>
      </w:r>
      <w:r w:rsidRPr="0012390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61786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</w:t>
      </w:r>
      <w:r w:rsidR="00533073" w:rsidRPr="0012390E">
        <w:rPr>
          <w:rFonts w:ascii="Times New Roman" w:hAnsi="Times New Roman" w:cs="Times New Roman"/>
          <w:sz w:val="28"/>
          <w:szCs w:val="28"/>
          <w:lang w:val="uk-UA"/>
        </w:rPr>
        <w:t>їх впливу на розвиток</w:t>
      </w:r>
      <w:r w:rsidRPr="00123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073" w:rsidRPr="0012390E">
        <w:rPr>
          <w:rFonts w:ascii="Times New Roman" w:hAnsi="Times New Roman" w:cs="Times New Roman"/>
          <w:sz w:val="28"/>
          <w:szCs w:val="28"/>
          <w:lang w:val="uk-UA"/>
        </w:rPr>
        <w:t>інноваційних процесів у вітчизняній економіці</w:t>
      </w:r>
      <w:r w:rsidRPr="00C617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3073" w:rsidRPr="00123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390E">
        <w:rPr>
          <w:rFonts w:ascii="Times New Roman" w:hAnsi="Times New Roman" w:cs="Times New Roman"/>
          <w:sz w:val="28"/>
          <w:szCs w:val="28"/>
          <w:lang w:val="uk-UA"/>
        </w:rPr>
        <w:t>а також</w:t>
      </w:r>
      <w:r w:rsidRPr="00C61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390E">
        <w:rPr>
          <w:rFonts w:ascii="Times New Roman" w:hAnsi="Times New Roman" w:cs="Times New Roman"/>
          <w:sz w:val="28"/>
          <w:szCs w:val="28"/>
          <w:lang w:val="uk-UA"/>
        </w:rPr>
        <w:t>з’ясування</w:t>
      </w:r>
      <w:r w:rsidRPr="00C61786">
        <w:rPr>
          <w:rFonts w:ascii="Times New Roman" w:hAnsi="Times New Roman" w:cs="Times New Roman"/>
          <w:sz w:val="28"/>
          <w:szCs w:val="28"/>
          <w:lang w:val="uk-UA"/>
        </w:rPr>
        <w:t xml:space="preserve"> існуючих</w:t>
      </w:r>
      <w:r w:rsidRPr="0012390E">
        <w:rPr>
          <w:rFonts w:ascii="Times New Roman" w:hAnsi="Times New Roman" w:cs="Times New Roman"/>
          <w:sz w:val="28"/>
          <w:szCs w:val="28"/>
          <w:lang w:val="uk-UA"/>
        </w:rPr>
        <w:t xml:space="preserve"> переваг та</w:t>
      </w:r>
      <w:r w:rsidRPr="00C61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390E">
        <w:rPr>
          <w:rFonts w:ascii="Times New Roman" w:hAnsi="Times New Roman" w:cs="Times New Roman"/>
          <w:sz w:val="28"/>
          <w:szCs w:val="28"/>
          <w:lang w:val="uk-UA"/>
        </w:rPr>
        <w:t>недолікі</w:t>
      </w:r>
      <w:r w:rsidR="00533073" w:rsidRPr="0012390E">
        <w:rPr>
          <w:rFonts w:ascii="Times New Roman" w:hAnsi="Times New Roman" w:cs="Times New Roman"/>
          <w:sz w:val="28"/>
          <w:szCs w:val="28"/>
          <w:lang w:val="uk-UA"/>
        </w:rPr>
        <w:t>в, які перешкоджають їх функціонуванню.</w:t>
      </w:r>
    </w:p>
    <w:p w:rsidR="001F1D20" w:rsidRDefault="00034536" w:rsidP="001F1D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86">
        <w:rPr>
          <w:rFonts w:ascii="Times New Roman" w:hAnsi="Times New Roman" w:cs="Times New Roman"/>
          <w:b/>
          <w:i/>
          <w:sz w:val="28"/>
          <w:szCs w:val="28"/>
          <w:lang w:val="uk-UA"/>
        </w:rPr>
        <w:t>Результати дослідження</w:t>
      </w:r>
      <w:r w:rsidRPr="00C617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23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073" w:rsidRPr="0012390E">
        <w:rPr>
          <w:rFonts w:ascii="Times New Roman" w:hAnsi="Times New Roman" w:cs="Times New Roman"/>
          <w:sz w:val="28"/>
          <w:szCs w:val="28"/>
        </w:rPr>
        <w:t>Технологічні парки – сучасні форми інтеграції науки з</w:t>
      </w:r>
      <w:r w:rsidR="00533073" w:rsidRPr="00123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073" w:rsidRPr="0012390E">
        <w:rPr>
          <w:rFonts w:ascii="Times New Roman" w:hAnsi="Times New Roman" w:cs="Times New Roman"/>
          <w:sz w:val="28"/>
          <w:szCs w:val="28"/>
        </w:rPr>
        <w:t>промисловістю, які</w:t>
      </w:r>
      <w:r w:rsidR="00533073" w:rsidRPr="00123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073" w:rsidRPr="0012390E">
        <w:rPr>
          <w:rFonts w:ascii="Times New Roman" w:hAnsi="Times New Roman" w:cs="Times New Roman"/>
          <w:sz w:val="28"/>
          <w:szCs w:val="28"/>
        </w:rPr>
        <w:t>відносяться до розряду територіальних</w:t>
      </w:r>
      <w:r w:rsidR="00533073" w:rsidRPr="00123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073" w:rsidRPr="0012390E">
        <w:rPr>
          <w:rFonts w:ascii="Times New Roman" w:hAnsi="Times New Roman" w:cs="Times New Roman"/>
          <w:sz w:val="28"/>
          <w:szCs w:val="28"/>
        </w:rPr>
        <w:t>(регіональних) науково-промислових</w:t>
      </w:r>
      <w:r w:rsidR="00533073" w:rsidRPr="00123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073" w:rsidRPr="0012390E">
        <w:rPr>
          <w:rFonts w:ascii="Times New Roman" w:hAnsi="Times New Roman" w:cs="Times New Roman"/>
          <w:sz w:val="28"/>
          <w:szCs w:val="28"/>
        </w:rPr>
        <w:t>комплексів</w:t>
      </w:r>
      <w:r w:rsidR="00533073" w:rsidRPr="0012390E">
        <w:rPr>
          <w:rFonts w:ascii="Times New Roman" w:hAnsi="Times New Roman" w:cs="Times New Roman"/>
          <w:sz w:val="28"/>
          <w:szCs w:val="28"/>
          <w:lang w:val="uk-UA"/>
        </w:rPr>
        <w:t>. Основними функціями інноваційних центрів є охоплення різних стадій інноваційного процесу і особливо стимулювання переходу від. експериментального виробництва до комерційного освоєння нової продукції.</w:t>
      </w:r>
    </w:p>
    <w:p w:rsidR="001F1D20" w:rsidRDefault="00533073" w:rsidP="001F1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390E">
        <w:rPr>
          <w:rFonts w:ascii="Times New Roman" w:hAnsi="Times New Roman" w:cs="Times New Roman"/>
          <w:sz w:val="28"/>
          <w:szCs w:val="28"/>
          <w:lang w:val="uk-UA"/>
        </w:rPr>
        <w:t>Головною ідеєю створення технологічних парків є комплексна організація наукомісткого виробництва і максимальне сприяння виникненню і запровадженню нових технологій</w:t>
      </w:r>
      <w:r w:rsidR="00656FBA" w:rsidRPr="001239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1D20" w:rsidRDefault="00656FBA" w:rsidP="001F1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390E">
        <w:rPr>
          <w:rFonts w:ascii="Times New Roman" w:hAnsi="Times New Roman" w:cs="Times New Roman"/>
          <w:sz w:val="28"/>
          <w:szCs w:val="28"/>
          <w:lang w:val="uk-UA"/>
        </w:rPr>
        <w:t xml:space="preserve">В Україні перші технопарки з’явились у 2000 році. Станом на 2012 рік загальна чисельність зареєстрованих технопарків становить 16 (ще 4 проходять реєстрацію), із яких дійсно працюють 8. Таким чином, на сьогоднішній день функціонують такі технопарки: </w:t>
      </w:r>
      <w:r w:rsidR="0050124A" w:rsidRPr="0012390E">
        <w:rPr>
          <w:rFonts w:ascii="Times New Roman" w:hAnsi="Times New Roman" w:cs="Times New Roman"/>
          <w:sz w:val="28"/>
          <w:szCs w:val="28"/>
          <w:lang w:val="uk-UA"/>
        </w:rPr>
        <w:t>Технологічний парк “ІЕЗ ім. Є.О. Патона”, “Напівпровідникові технології і матеріали, оптоелектроніка та сенсорна техніка” (м.Київ), Харківський Технологічний парк “Інститут</w:t>
      </w:r>
      <w:r w:rsidR="001F1D20">
        <w:rPr>
          <w:rFonts w:ascii="Times New Roman" w:hAnsi="Times New Roman" w:cs="Times New Roman"/>
          <w:sz w:val="28"/>
          <w:szCs w:val="28"/>
          <w:lang w:val="uk-UA"/>
        </w:rPr>
        <w:t xml:space="preserve"> монокристалів”, “Вуглемаш” (м.</w:t>
      </w:r>
      <w:r w:rsidR="0050124A" w:rsidRPr="0012390E">
        <w:rPr>
          <w:rFonts w:ascii="Times New Roman" w:hAnsi="Times New Roman" w:cs="Times New Roman"/>
          <w:sz w:val="28"/>
          <w:szCs w:val="28"/>
          <w:lang w:val="uk-UA"/>
        </w:rPr>
        <w:t>Донецьк), “Інст</w:t>
      </w:r>
      <w:r w:rsidR="001F1D20">
        <w:rPr>
          <w:rFonts w:ascii="Times New Roman" w:hAnsi="Times New Roman" w:cs="Times New Roman"/>
          <w:sz w:val="28"/>
          <w:szCs w:val="28"/>
          <w:lang w:val="uk-UA"/>
        </w:rPr>
        <w:t>итут технічної теплофізики” (м.</w:t>
      </w:r>
      <w:r w:rsidR="0050124A" w:rsidRPr="0012390E">
        <w:rPr>
          <w:rFonts w:ascii="Times New Roman" w:hAnsi="Times New Roman" w:cs="Times New Roman"/>
          <w:sz w:val="28"/>
          <w:szCs w:val="28"/>
          <w:lang w:val="uk-UA"/>
        </w:rPr>
        <w:t>Київ), “Інтелектуаль</w:t>
      </w:r>
      <w:r w:rsidR="001F1D20">
        <w:rPr>
          <w:rFonts w:ascii="Times New Roman" w:hAnsi="Times New Roman" w:cs="Times New Roman"/>
          <w:sz w:val="28"/>
          <w:szCs w:val="28"/>
          <w:lang w:val="uk-UA"/>
        </w:rPr>
        <w:t>ні інформаційні технології” (м.Київ), “Укрінфотех” (м.</w:t>
      </w:r>
      <w:r w:rsidR="0050124A" w:rsidRPr="0012390E">
        <w:rPr>
          <w:rFonts w:ascii="Times New Roman" w:hAnsi="Times New Roman" w:cs="Times New Roman"/>
          <w:sz w:val="28"/>
          <w:szCs w:val="28"/>
          <w:lang w:val="uk-UA"/>
        </w:rPr>
        <w:t>Київ), “Н</w:t>
      </w:r>
      <w:r w:rsidR="001F1D20">
        <w:rPr>
          <w:rFonts w:ascii="Times New Roman" w:hAnsi="Times New Roman" w:cs="Times New Roman"/>
          <w:sz w:val="28"/>
          <w:szCs w:val="28"/>
          <w:lang w:val="uk-UA"/>
        </w:rPr>
        <w:t>аукові і навчальні прилади” (м.Суми), “Ресурси Донбасу” (м.</w:t>
      </w:r>
      <w:r w:rsidR="0050124A" w:rsidRPr="0012390E">
        <w:rPr>
          <w:rFonts w:ascii="Times New Roman" w:hAnsi="Times New Roman" w:cs="Times New Roman"/>
          <w:sz w:val="28"/>
          <w:szCs w:val="28"/>
          <w:lang w:val="uk-UA"/>
        </w:rPr>
        <w:t xml:space="preserve">Донецьк), “Український </w:t>
      </w:r>
      <w:r w:rsidR="0050124A" w:rsidRPr="0012390E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мікробіологічний центр синтезу та нові</w:t>
      </w:r>
      <w:r w:rsidR="001F1D20">
        <w:rPr>
          <w:rFonts w:ascii="Times New Roman" w:hAnsi="Times New Roman" w:cs="Times New Roman"/>
          <w:sz w:val="28"/>
          <w:szCs w:val="28"/>
          <w:lang w:val="uk-UA"/>
        </w:rPr>
        <w:t>тніх технологій” (УМБІЦЕНТ) (м.</w:t>
      </w:r>
      <w:r w:rsidR="0050124A" w:rsidRPr="0012390E">
        <w:rPr>
          <w:rFonts w:ascii="Times New Roman" w:hAnsi="Times New Roman" w:cs="Times New Roman"/>
          <w:sz w:val="28"/>
          <w:szCs w:val="28"/>
          <w:lang w:val="uk-UA"/>
        </w:rPr>
        <w:t xml:space="preserve">Одеса), “Яворів” (Львівська область), </w:t>
      </w:r>
      <w:r w:rsidR="001F1D20">
        <w:rPr>
          <w:rFonts w:ascii="Times New Roman" w:hAnsi="Times New Roman" w:cs="Times New Roman"/>
          <w:sz w:val="28"/>
          <w:szCs w:val="28"/>
          <w:lang w:val="uk-UA"/>
        </w:rPr>
        <w:t>“Машинобудівні технології” (м.</w:t>
      </w:r>
      <w:r w:rsidR="00672616" w:rsidRPr="0012390E">
        <w:rPr>
          <w:rFonts w:ascii="Times New Roman" w:hAnsi="Times New Roman" w:cs="Times New Roman"/>
          <w:sz w:val="28"/>
          <w:szCs w:val="28"/>
          <w:lang w:val="uk-UA"/>
        </w:rPr>
        <w:t>Дніпропетровськ)</w:t>
      </w:r>
      <w:r w:rsidR="001F1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F1D20" w:rsidRDefault="00C274D1" w:rsidP="001F1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3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Класичний інкубатор надає консалтингові послуги і допомагає презентувати проект інвестору, забезпеч</w:t>
      </w:r>
      <w:r w:rsidR="001F1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ує майбутніх підприємців офісом</w:t>
      </w:r>
      <w:r w:rsidRPr="00123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фінансами і технічною базою.</w:t>
      </w:r>
      <w:r w:rsidR="008E76CF" w:rsidRPr="008E7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76CF" w:rsidRPr="00FB2D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[3]</w:t>
      </w:r>
      <w:r w:rsidRPr="00123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</w:t>
      </w:r>
      <w:r w:rsidR="001F1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аїні представлено кілька бізнес-інкубаторів</w:t>
      </w:r>
      <w:r w:rsidRPr="00123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Комплексні консалтингові послуги підприємцям надає GrowthUP , створений на базі консалтингової компанії BayView Innova</w:t>
      </w:r>
      <w:r w:rsidR="001F1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tions</w:t>
      </w:r>
      <w:r w:rsidRPr="00123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Бізнес-інкубатор EastLabs (проект інвестиційної групи EastOne Віктора Пінчука ) пропонує стартапам акселераційним програму: надає п</w:t>
      </w:r>
      <w:r w:rsidR="001F1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ідприємцям посівне фінансування</w:t>
      </w:r>
      <w:r w:rsidRPr="00123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допомагає сфок</w:t>
      </w:r>
      <w:r w:rsidR="001F1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усувати діяльність на головному</w:t>
      </w:r>
      <w:r w:rsidRPr="00123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залучити досвідчених менторів й над</w:t>
      </w:r>
      <w:r w:rsidR="001F1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ати знання ринку</w:t>
      </w:r>
      <w:r w:rsidRPr="00123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</w:t>
      </w:r>
      <w:r w:rsidR="001F1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безпечити зв'язки з інвесторами</w:t>
      </w:r>
      <w:r w:rsidRPr="00123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</w:t>
      </w:r>
      <w:r w:rsidR="001F1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дуже важко отримати самостійно,</w:t>
      </w:r>
      <w:r w:rsidRPr="00123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90E" w:rsidRPr="00123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нещодавно </w:t>
      </w:r>
      <w:r w:rsidR="0012390E" w:rsidRPr="0012390E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12390E" w:rsidRPr="0012390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2390E" w:rsidRPr="0012390E">
        <w:rPr>
          <w:rFonts w:ascii="Times New Roman" w:hAnsi="Times New Roman" w:cs="Times New Roman"/>
          <w:sz w:val="28"/>
          <w:szCs w:val="28"/>
        </w:rPr>
        <w:t>Eventinarea</w:t>
      </w:r>
      <w:r w:rsidR="0012390E" w:rsidRPr="001239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390E" w:rsidRPr="0012390E">
        <w:rPr>
          <w:rFonts w:ascii="Times New Roman" w:hAnsi="Times New Roman" w:cs="Times New Roman"/>
          <w:sz w:val="28"/>
          <w:szCs w:val="28"/>
        </w:rPr>
        <w:t>com</w:t>
      </w:r>
      <w:r w:rsidR="0012390E" w:rsidRPr="0012390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2390E" w:rsidRPr="0012390E">
        <w:rPr>
          <w:rFonts w:ascii="Times New Roman" w:hAnsi="Times New Roman" w:cs="Times New Roman"/>
          <w:sz w:val="28"/>
          <w:szCs w:val="28"/>
          <w:lang w:val="uk-UA"/>
        </w:rPr>
        <w:t>пройшов конкурсний відбір та отримав посівні інвестиції від бізнес-інкубатора</w:t>
      </w:r>
      <w:r w:rsidR="0012390E" w:rsidRPr="0012390E">
        <w:rPr>
          <w:rFonts w:ascii="Times New Roman" w:hAnsi="Times New Roman" w:cs="Times New Roman"/>
          <w:sz w:val="28"/>
          <w:szCs w:val="28"/>
        </w:rPr>
        <w:t>EastLabs</w:t>
      </w:r>
      <w:r w:rsidR="0012390E" w:rsidRPr="0012390E">
        <w:rPr>
          <w:rFonts w:ascii="Times New Roman" w:hAnsi="Times New Roman" w:cs="Times New Roman"/>
          <w:sz w:val="28"/>
          <w:szCs w:val="28"/>
          <w:lang w:val="uk-UA"/>
        </w:rPr>
        <w:t xml:space="preserve">. Це вже четвертий відбір стартапів з часу створення інкубатора. Крім менторського супроводу та офісу в центрі Києва, бізнес-інкубатор надає кожній команді перші інвестиції в розмірі 20 тисяч доларів на перші 4 місяці, доки триває програма. </w:t>
      </w:r>
      <w:r w:rsidR="0012390E" w:rsidRPr="0012390E">
        <w:rPr>
          <w:rFonts w:ascii="Times New Roman" w:hAnsi="Times New Roman" w:cs="Times New Roman"/>
          <w:sz w:val="28"/>
          <w:szCs w:val="28"/>
        </w:rPr>
        <w:t>За інвестицію 20 тис доларів він отримує 15% власності у проекті, що одразу виводить оцінку стартапу у понад 130 тисяч доларів. Допомагають також з реєстрацією компанії (у нашому випадку це США).</w:t>
      </w:r>
    </w:p>
    <w:p w:rsidR="008235B1" w:rsidRDefault="0012390E" w:rsidP="00823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390E">
        <w:rPr>
          <w:rFonts w:ascii="Times New Roman" w:hAnsi="Times New Roman" w:cs="Times New Roman"/>
          <w:sz w:val="28"/>
          <w:szCs w:val="28"/>
          <w:lang w:val="uk-UA"/>
        </w:rPr>
        <w:t xml:space="preserve">Варто зазначити, що на базі нашого університету також функціонує </w:t>
      </w:r>
      <w:r w:rsidRPr="00123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студент</w:t>
      </w:r>
      <w:r w:rsidR="001F1D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ський бізнес-інкубатор ДВНЗ «КНЕУ ім.</w:t>
      </w:r>
      <w:r w:rsidRPr="00123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В.Гетьмана</w:t>
      </w:r>
      <w:r w:rsidR="001F1D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123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 є молодіжною громадською неприбутковою організацією. Студентський бізнес-інкубатор надає можливість новим компаніям та молодим підприємцям на етапі заснування, започаткування та становлення власного бізнесу здійснити це з мінімальними затратами, кожен студент може отримати консультацію з підприємництва, отримати відповідну літературу тощо. Студентський бізнес-інкубатор дає можливість залучення партнерів, що надаватимуть фінансову підтримку вашому проекту; пошук інвесторів, грантів; надання консультаційної допомоги майбутнім підприємцям з питань реєстрації; допомога в розробці інвестиційних проектів, орієнтованих</w:t>
      </w:r>
      <w:r w:rsidRPr="0012390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3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розвиток малого бізнесу; проведення семінарів-тренінгів, нарад з питань підприємництва; обмін досвідом; здійснення заходів, щодо спрощення процедури входження в реальний бізнес; бізнес-планування; програми практичного навчання з основ підприємництва (наприклад, бухгалтерський облік, маркетинг), завдяки яким молоді підприємці підвищують свої шанси на успіх та інше.</w:t>
      </w:r>
      <w:r w:rsidR="008E76CF" w:rsidRPr="008E7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[4]</w:t>
      </w:r>
    </w:p>
    <w:p w:rsidR="0012390E" w:rsidRPr="008235B1" w:rsidRDefault="0012390E" w:rsidP="00823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Проте на сьогоднішній день існує ряд проблем, які гальмують розвиток інноваційних структур в Україні. Серед них варто виокремити наступні:</w:t>
      </w:r>
    </w:p>
    <w:p w:rsidR="0012390E" w:rsidRPr="00E47BE9" w:rsidRDefault="00E47BE9" w:rsidP="00E47BE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47B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недостатнє</w:t>
      </w:r>
      <w:r w:rsidR="0012390E" w:rsidRPr="00E47B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фінансування з боку держави</w:t>
      </w:r>
      <w:r w:rsidR="008235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12390E" w:rsidRPr="00E47BE9" w:rsidRDefault="00E47BE9" w:rsidP="00E47BE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B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надмірна</w:t>
      </w:r>
      <w:r w:rsidR="0012390E" w:rsidRPr="00E47B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зосередженість бізнес – інкубаторів на</w:t>
      </w:r>
      <w:r w:rsidRPr="00E47B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 питаннями інфраструктури та наданню пільг стартапам, а не на </w:t>
      </w:r>
      <w:r w:rsidR="008235B1">
        <w:rPr>
          <w:rFonts w:ascii="Times New Roman" w:hAnsi="Times New Roman" w:cs="Times New Roman"/>
          <w:sz w:val="28"/>
          <w:szCs w:val="28"/>
          <w:lang w:val="uk-UA"/>
        </w:rPr>
        <w:t>консалтингових</w:t>
      </w:r>
      <w:r w:rsidRPr="00E47BE9">
        <w:rPr>
          <w:rFonts w:ascii="Times New Roman" w:hAnsi="Times New Roman" w:cs="Times New Roman"/>
          <w:sz w:val="28"/>
          <w:szCs w:val="28"/>
          <w:lang w:val="uk-UA"/>
        </w:rPr>
        <w:t>, адміністративних та інших управлінських послуг з розвитку починаючої компанії</w:t>
      </w:r>
      <w:r w:rsidR="008235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7BE9" w:rsidRPr="00E47BE9" w:rsidRDefault="00E47BE9" w:rsidP="00E47BE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BE9">
        <w:rPr>
          <w:rFonts w:ascii="Times New Roman" w:hAnsi="Times New Roman" w:cs="Times New Roman"/>
          <w:sz w:val="28"/>
          <w:szCs w:val="28"/>
          <w:lang w:val="uk-UA"/>
        </w:rPr>
        <w:t>відсутність відповідної законодавчої бази і надійної матеріальної основи</w:t>
      </w:r>
      <w:r w:rsidR="008235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7BE9" w:rsidRPr="00E47BE9" w:rsidRDefault="00E47BE9" w:rsidP="00E47BE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BE9">
        <w:rPr>
          <w:rFonts w:ascii="Times New Roman" w:hAnsi="Times New Roman" w:cs="Times New Roman"/>
          <w:sz w:val="28"/>
          <w:szCs w:val="28"/>
          <w:lang w:val="uk-UA"/>
        </w:rPr>
        <w:t>слабо розвинена інфраструктура венчурних інвестицій в Україні</w:t>
      </w:r>
      <w:r w:rsidR="008235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7BE9" w:rsidRPr="00E47BE9" w:rsidRDefault="00E47BE9" w:rsidP="00E47BE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BE9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дефіцит досвідчених і кваліфікованих фахівців в управлінні проектами</w:t>
      </w:r>
      <w:r w:rsidR="008235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7BE9" w:rsidRDefault="00E47BE9" w:rsidP="00E47BE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BE9">
        <w:rPr>
          <w:rFonts w:ascii="Times New Roman" w:hAnsi="Times New Roman" w:cs="Times New Roman"/>
          <w:sz w:val="28"/>
          <w:szCs w:val="28"/>
          <w:lang w:val="uk-UA"/>
        </w:rPr>
        <w:t>відсутність чіткої стратегії та реальної підтримки інноваційної та консалтингової діяльності</w:t>
      </w:r>
      <w:r w:rsidR="008235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7BE9" w:rsidRPr="00A83787" w:rsidRDefault="00E47BE9" w:rsidP="00E47BE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787">
        <w:rPr>
          <w:rFonts w:ascii="Times New Roman" w:hAnsi="Times New Roman" w:cs="Times New Roman"/>
          <w:sz w:val="28"/>
          <w:szCs w:val="28"/>
          <w:lang w:val="uk-UA"/>
        </w:rPr>
        <w:t xml:space="preserve">високий рівень корупції бюрократично – чиновницького апарату при сертифікації та </w:t>
      </w:r>
      <w:r w:rsidR="008235B1" w:rsidRPr="00A83787">
        <w:rPr>
          <w:rFonts w:ascii="Times New Roman" w:hAnsi="Times New Roman" w:cs="Times New Roman"/>
          <w:sz w:val="28"/>
          <w:szCs w:val="28"/>
          <w:lang w:val="uk-UA"/>
        </w:rPr>
        <w:t>реєстрації</w:t>
      </w:r>
      <w:r w:rsidRPr="00A83787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інноваційних підприємств</w:t>
      </w:r>
      <w:r w:rsidR="008235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7BE9" w:rsidRPr="00A83787" w:rsidRDefault="00A83787" w:rsidP="00E47BE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787">
        <w:rPr>
          <w:rFonts w:ascii="Times New Roman" w:eastAsia="TimesNewRomanPSMT" w:hAnsi="Times New Roman" w:cs="Times New Roman"/>
          <w:sz w:val="28"/>
          <w:szCs w:val="28"/>
          <w:lang w:val="uk-UA"/>
        </w:rPr>
        <w:t>повільно виконуються інвестиційні зобов'язання, передбачені договорами (контрактами) між окремими суб'єктами підприємницької діяльності та органами місцевого самоврядування</w:t>
      </w:r>
      <w:r w:rsidR="008235B1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:rsidR="00A83787" w:rsidRPr="00A83787" w:rsidRDefault="00A83787" w:rsidP="00A83787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787">
        <w:rPr>
          <w:rFonts w:ascii="Times New Roman" w:eastAsia="TimesNewRomanPSMT" w:hAnsi="Times New Roman" w:cs="Times New Roman"/>
          <w:sz w:val="28"/>
          <w:szCs w:val="28"/>
          <w:lang w:val="uk-UA"/>
        </w:rPr>
        <w:t>недосконалим залишається рівень методичного забезпечення підготовки та оцінки інвестиційних проектів та бізнес-планів на стадії їх опрацювання та затвердження</w:t>
      </w:r>
      <w:r w:rsidR="008235B1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:rsidR="00A83787" w:rsidRPr="00A83787" w:rsidRDefault="00A83787" w:rsidP="00A83787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787">
        <w:rPr>
          <w:rFonts w:ascii="Times New Roman" w:eastAsia="TimesNewRomanPSMT" w:hAnsi="Times New Roman" w:cs="Times New Roman"/>
          <w:sz w:val="28"/>
          <w:szCs w:val="28"/>
          <w:lang w:val="uk-UA"/>
        </w:rPr>
        <w:t>відсутній окремий бухгалтерський та податковий облік структурних підрозділів діючих підприємств, що реалізують інвестиційні проекти</w:t>
      </w:r>
      <w:r w:rsidR="008235B1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r w:rsidR="008E76CF" w:rsidRPr="008E76C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[1]</w:t>
      </w:r>
    </w:p>
    <w:p w:rsidR="00E47BE9" w:rsidRPr="00A83787" w:rsidRDefault="00A83787" w:rsidP="008235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A83787">
        <w:rPr>
          <w:rFonts w:ascii="Times New Roman" w:eastAsia="TimesNewRomanPSMT" w:hAnsi="Times New Roman" w:cs="Times New Roman"/>
          <w:sz w:val="28"/>
          <w:szCs w:val="28"/>
          <w:lang w:val="uk-UA"/>
        </w:rPr>
        <w:t>З метою виправлення ситуації, підвищення ефективності науково-технічної та інноваційної політики, впровадження вітчизняних науково-технічних розробок та забезпечення випуску високотехнологічної інноваційної продукції необхідно вжити ряд заходів, таких як:</w:t>
      </w:r>
    </w:p>
    <w:p w:rsidR="00A83787" w:rsidRPr="00A83787" w:rsidRDefault="00A83787" w:rsidP="00A83787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A83787">
        <w:rPr>
          <w:rFonts w:ascii="Times New Roman" w:eastAsia="TimesNewRomanPSMT" w:hAnsi="Times New Roman" w:cs="Times New Roman"/>
          <w:sz w:val="28"/>
          <w:szCs w:val="28"/>
          <w:lang w:val="uk-UA"/>
        </w:rPr>
        <w:t>розробка відповідного законодавства, який буде регулювати механізм функціонування інкубаторів та технопарків на території України</w:t>
      </w:r>
      <w:r w:rsidR="008235B1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:rsidR="00A83787" w:rsidRPr="00A83787" w:rsidRDefault="00A83787" w:rsidP="00A83787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A83787">
        <w:rPr>
          <w:rFonts w:ascii="Times New Roman" w:eastAsia="TimesNewRomanPSMT" w:hAnsi="Times New Roman" w:cs="Times New Roman"/>
          <w:sz w:val="28"/>
          <w:szCs w:val="28"/>
          <w:lang w:val="uk-UA"/>
        </w:rPr>
        <w:t>підвищення ролі держави у матеріальному заб</w:t>
      </w:r>
      <w:r w:rsidR="008235B1">
        <w:rPr>
          <w:rFonts w:ascii="Times New Roman" w:eastAsia="TimesNewRomanPSMT" w:hAnsi="Times New Roman" w:cs="Times New Roman"/>
          <w:sz w:val="28"/>
          <w:szCs w:val="28"/>
          <w:lang w:val="uk-UA"/>
        </w:rPr>
        <w:t>езпеченні інноваційних структур</w:t>
      </w:r>
      <w:r w:rsidRPr="00A83787">
        <w:rPr>
          <w:rFonts w:ascii="Times New Roman" w:eastAsia="TimesNewRomanPSMT" w:hAnsi="Times New Roman" w:cs="Times New Roman"/>
          <w:sz w:val="28"/>
          <w:szCs w:val="28"/>
          <w:lang w:val="uk-UA"/>
        </w:rPr>
        <w:t>, а саме надання фінансової підтримки та формування відповідного розподілу держбюджету з урахуванням частки інноваційної складової</w:t>
      </w:r>
      <w:r w:rsidR="008235B1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:rsidR="00A83787" w:rsidRPr="00A83787" w:rsidRDefault="00A83787" w:rsidP="00A83787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A83787">
        <w:rPr>
          <w:rFonts w:ascii="Times New Roman" w:eastAsia="TimesNewRomanPSMT" w:hAnsi="Times New Roman" w:cs="Times New Roman"/>
          <w:sz w:val="28"/>
          <w:szCs w:val="28"/>
          <w:lang w:val="uk-UA"/>
        </w:rPr>
        <w:t>надання державної підтримки інноваційним проектам технопарків щодо звільнення від сплати податку на додану вартість нових устаткування, обладнання та комплектуючих, а також матеріалів, які не виробляються в Україні;</w:t>
      </w:r>
    </w:p>
    <w:p w:rsidR="00A83787" w:rsidRPr="00A83787" w:rsidRDefault="00A83787" w:rsidP="00A83787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83787">
        <w:rPr>
          <w:rFonts w:ascii="Times New Roman" w:eastAsia="TimesNewRomanPSMT" w:hAnsi="Times New Roman" w:cs="Times New Roman"/>
          <w:sz w:val="28"/>
          <w:szCs w:val="28"/>
          <w:lang w:val="uk-UA"/>
        </w:rPr>
        <w:t>проведення наукових, науково-дослідних та дослідно-конструкторських робіт за пріоритетними напрямами діяльності технологічних парків</w:t>
      </w:r>
      <w:r w:rsidR="008235B1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:rsidR="00A83787" w:rsidRPr="00A83787" w:rsidRDefault="00A83787" w:rsidP="00A83787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83787">
        <w:rPr>
          <w:rFonts w:ascii="Times New Roman" w:hAnsi="Times New Roman" w:cs="Times New Roman"/>
          <w:sz w:val="28"/>
          <w:szCs w:val="28"/>
          <w:lang w:val="uk-UA"/>
        </w:rPr>
        <w:t>створення, розвиток, модернізацію та реконструкцію науково-технологічних, експериментальних та дослідно-промислових дільниць, у тому числі на інструменти, обладнання та устаткування, що використовуються для цілей інноваційної діяльності; підготовку конструкторської та технологічної документації, технічних умов, технічних проектів та витрати на підготовку виробництва інноваційної продукції</w:t>
      </w:r>
    </w:p>
    <w:p w:rsidR="00A83787" w:rsidRPr="00A83787" w:rsidRDefault="00A83787" w:rsidP="00A83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787" w:rsidRPr="00A83787" w:rsidRDefault="00A83787" w:rsidP="00A8378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787">
        <w:rPr>
          <w:rFonts w:ascii="Times New Roman" w:hAnsi="Times New Roman" w:cs="Times New Roman"/>
          <w:sz w:val="28"/>
          <w:szCs w:val="28"/>
          <w:lang w:val="uk-UA"/>
        </w:rPr>
        <w:t>патентування розробок, придбання прав на об'єкти права інтелектуальної власності (патентів, ліцензій на використання винаходів, корисних моделей, промислових зразків, ноу-хау тощо);</w:t>
      </w:r>
    </w:p>
    <w:p w:rsidR="00A83787" w:rsidRPr="00A83787" w:rsidRDefault="00A83787" w:rsidP="00A8378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787">
        <w:rPr>
          <w:rFonts w:ascii="Times New Roman" w:hAnsi="Times New Roman" w:cs="Times New Roman"/>
          <w:sz w:val="28"/>
          <w:szCs w:val="28"/>
          <w:lang w:val="uk-UA"/>
        </w:rPr>
        <w:t>накладні та поточні витрати (на матеріали, технічне забезпечення тощо), що виникають у ході інноваційної діяльності;</w:t>
      </w:r>
    </w:p>
    <w:p w:rsidR="00A83787" w:rsidRPr="00A83787" w:rsidRDefault="00A83787" w:rsidP="00A8378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787">
        <w:rPr>
          <w:rFonts w:ascii="Times New Roman" w:hAnsi="Times New Roman" w:cs="Times New Roman"/>
          <w:sz w:val="28"/>
          <w:szCs w:val="28"/>
          <w:lang w:val="uk-UA"/>
        </w:rPr>
        <w:t>придбання обладнання, устаткування та інших засобів виробництва, пов'язаних з впровадженням інновацій;</w:t>
      </w:r>
    </w:p>
    <w:p w:rsidR="00A83787" w:rsidRPr="00A83787" w:rsidRDefault="00A83787" w:rsidP="00A83787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83787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науково-організаційну діяльність керівного органу технопарку, проведення та участь у роботі наукових, науково-технічних конференцій, семінарів та виставок, публікацію результатів наукових досліджень за пріоритетними напрямами діяльності технологічних парків</w:t>
      </w:r>
      <w:r w:rsidR="008235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5C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C3E" w:rsidRPr="002E5C3E">
        <w:rPr>
          <w:rFonts w:ascii="Times New Roman" w:hAnsi="Times New Roman" w:cs="Times New Roman"/>
          <w:sz w:val="28"/>
          <w:szCs w:val="28"/>
          <w:lang w:val="uk-UA"/>
        </w:rPr>
        <w:t>[2]</w:t>
      </w:r>
    </w:p>
    <w:p w:rsidR="002E5C3E" w:rsidRPr="002E5C3E" w:rsidRDefault="00034536" w:rsidP="002E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B1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Висновки</w:t>
      </w:r>
      <w:r w:rsidRPr="008235B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E5C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5C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Таким чином, </w:t>
      </w:r>
      <w:r w:rsidR="00A83787" w:rsidRPr="002E5C3E">
        <w:rPr>
          <w:rFonts w:ascii="Times New Roman" w:hAnsi="Times New Roman" w:cs="Times New Roman"/>
          <w:sz w:val="28"/>
          <w:szCs w:val="28"/>
          <w:lang w:val="uk-UA"/>
        </w:rPr>
        <w:t>інноваційний розвиток економіки притаманний всім розвиненим країнам, а Україна, як країна, що розвивається потребує значних інвестиції на розвитку технопарків, тому для цього їй слід: залучати, як державні так і іноземні інвестиції в розвиток технопарків, адже, технопарки обов’язково окупаються у результаті виходу на ринок нових більш конкурентоспроможних продукції</w:t>
      </w:r>
      <w:r w:rsidR="008235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3787" w:rsidRPr="002E5C3E" w:rsidRDefault="002E5C3E" w:rsidP="002E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C3E">
        <w:rPr>
          <w:rFonts w:ascii="Times New Roman" w:eastAsia="TimesNewRomanPSMT" w:hAnsi="Times New Roman" w:cs="Times New Roman"/>
          <w:sz w:val="28"/>
          <w:szCs w:val="28"/>
          <w:lang w:val="uk-UA"/>
        </w:rPr>
        <w:t>Незважаючи на правові проблеми технологічні парки залишаються ефективно функціонуючими інноваційними структурами в Україні. За досить короткий час у нашій державі встигла сформуватись відповідна мережа інноваційних структур, де технопарки відіграють провідну роль. Завдяки їх діяльності Україна вийшла на якісно новий рівень у сфері інновацій, відбувся розвиток виробництва вітчизняної високотехнологічної наукоємної конкурентоспроможної продукції, що надало можливість активізувати розвиток міжнародного співробітництва в інноваційній сфері</w:t>
      </w:r>
      <w:r w:rsidR="00351D2A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034536" w:rsidRPr="00A83787" w:rsidRDefault="00034536" w:rsidP="00A83787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12390E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8E76CF" w:rsidRPr="008E76CF" w:rsidRDefault="008E76CF" w:rsidP="008E76CF">
      <w:pPr>
        <w:pStyle w:val="a6"/>
        <w:numPr>
          <w:ilvl w:val="0"/>
          <w:numId w:val="10"/>
        </w:numPr>
        <w:spacing w:after="0" w:line="240" w:lineRule="auto"/>
        <w:ind w:left="77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E76CF">
        <w:rPr>
          <w:rFonts w:ascii="Times New Roman" w:eastAsia="TimesNewRomanPSMT" w:hAnsi="Times New Roman" w:cs="Times New Roman"/>
          <w:sz w:val="28"/>
          <w:szCs w:val="28"/>
          <w:lang w:val="uk-UA"/>
        </w:rPr>
        <w:t>А.С. Тельнов, В.В. Гончарук. Технологічні парки</w:t>
      </w:r>
      <w:r w:rsidRPr="008E76CF">
        <w:rPr>
          <w:rFonts w:ascii="Times New Roman" w:hAnsi="Times New Roman" w:cs="Times New Roman"/>
          <w:sz w:val="28"/>
          <w:szCs w:val="28"/>
          <w:lang w:val="uk-UA"/>
        </w:rPr>
        <w:t xml:space="preserve">: проблеми та перспективи розвитку: </w:t>
      </w:r>
      <w:r w:rsidRPr="008E76CF">
        <w:rPr>
          <w:rFonts w:ascii="Times New Roman" w:eastAsia="TimesNewRomanPSMT" w:hAnsi="Times New Roman" w:cs="Times New Roman"/>
          <w:sz w:val="28"/>
          <w:szCs w:val="28"/>
          <w:lang w:val="uk-UA"/>
        </w:rPr>
        <w:t>[Електронний ресурс]. – Режим доступу: http://nbuv.gov.ua/portal/Soc_Gum/Vchnu_ekon/2010_1_2/035-041.pdf</w:t>
      </w:r>
    </w:p>
    <w:p w:rsidR="002E5C3E" w:rsidRDefault="002E5C3E" w:rsidP="002E5C3E">
      <w:pPr>
        <w:pStyle w:val="a6"/>
        <w:numPr>
          <w:ilvl w:val="0"/>
          <w:numId w:val="10"/>
        </w:numPr>
        <w:spacing w:after="0" w:line="240" w:lineRule="auto"/>
        <w:ind w:left="782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2E5C3E">
        <w:rPr>
          <w:rFonts w:ascii="Times New Roman" w:hAnsi="Times New Roman" w:cs="Times New Roman"/>
          <w:sz w:val="28"/>
          <w:szCs w:val="28"/>
          <w:lang w:val="uk-UA"/>
        </w:rPr>
        <w:t xml:space="preserve">Мазур О.А. Технологічні парки України: стан та проблеми: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[Електронний ресурс].– Режим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ab/>
      </w:r>
      <w:r w:rsidRPr="002E5C3E">
        <w:rPr>
          <w:rFonts w:ascii="Times New Roman" w:eastAsia="TimesNewRomanPSMT" w:hAnsi="Times New Roman" w:cs="Times New Roman"/>
          <w:sz w:val="28"/>
          <w:szCs w:val="28"/>
          <w:lang w:val="uk-UA"/>
        </w:rPr>
        <w:t>доступу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:</w:t>
      </w:r>
    </w:p>
    <w:p w:rsidR="002E5C3E" w:rsidRPr="002E5C3E" w:rsidRDefault="002E5C3E" w:rsidP="002E5C3E">
      <w:pPr>
        <w:pStyle w:val="a6"/>
        <w:spacing w:after="0" w:line="240" w:lineRule="auto"/>
        <w:ind w:left="782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2E5C3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http://in.ukrproject.gov.ua/files/content/mazur_techpark1131.pdf </w:t>
      </w:r>
    </w:p>
    <w:p w:rsidR="002E5C3E" w:rsidRPr="002E5C3E" w:rsidRDefault="002E5C3E" w:rsidP="002E5C3E">
      <w:pPr>
        <w:pStyle w:val="a6"/>
        <w:numPr>
          <w:ilvl w:val="0"/>
          <w:numId w:val="10"/>
        </w:numPr>
        <w:spacing w:after="0" w:line="240" w:lineRule="auto"/>
        <w:ind w:left="782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2E5C3E">
        <w:rPr>
          <w:rFonts w:ascii="Times New Roman" w:eastAsia="TimesNewRomanPSMT" w:hAnsi="Times New Roman" w:cs="Times New Roman"/>
          <w:sz w:val="28"/>
          <w:szCs w:val="28"/>
          <w:lang w:val="uk-UA"/>
        </w:rPr>
        <w:t>Нежиборець В. Проблеми розвитку інноваційної діяльності в Україні /В. Нежиборець // Теоретичні і практичні аспекти економіки та інтелектуальної власності. – 2009. – № 10.</w:t>
      </w:r>
    </w:p>
    <w:p w:rsidR="002E5C3E" w:rsidRPr="002E5C3E" w:rsidRDefault="002E5C3E" w:rsidP="002E5C3E">
      <w:pPr>
        <w:pStyle w:val="a6"/>
        <w:numPr>
          <w:ilvl w:val="0"/>
          <w:numId w:val="10"/>
        </w:numPr>
        <w:spacing w:after="0" w:line="240" w:lineRule="auto"/>
        <w:ind w:left="7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C3E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ресурс : </w:t>
      </w:r>
    </w:p>
    <w:p w:rsidR="002E5C3E" w:rsidRPr="008E76CF" w:rsidRDefault="008E76CF" w:rsidP="008E76CF">
      <w:pPr>
        <w:pStyle w:val="a6"/>
        <w:spacing w:after="0" w:line="240" w:lineRule="auto"/>
        <w:ind w:left="7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CF">
        <w:rPr>
          <w:rFonts w:ascii="Times New Roman" w:hAnsi="Times New Roman" w:cs="Times New Roman"/>
          <w:sz w:val="28"/>
          <w:szCs w:val="28"/>
          <w:lang w:val="uk-UA"/>
        </w:rPr>
        <w:t>http://kneu.edu.ua/ua/student_life/public_studentorganizations/studentskyj_biznes_inkubator_kneu/</w:t>
      </w:r>
    </w:p>
    <w:p w:rsidR="008E76CF" w:rsidRPr="008E76CF" w:rsidRDefault="008E76CF" w:rsidP="008E76C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6C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E76CF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8E76CF">
        <w:rPr>
          <w:rFonts w:ascii="Times New Roman" w:hAnsi="Times New Roman" w:cs="Times New Roman"/>
          <w:sz w:val="28"/>
          <w:szCs w:val="28"/>
          <w:lang w:val="en-US"/>
        </w:rPr>
        <w:t>ubr</w:t>
      </w:r>
      <w:r w:rsidRPr="008E76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76CF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8E76C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8E76CF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8E76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E76CF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Pr="008E76C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8E76CF">
        <w:rPr>
          <w:rFonts w:ascii="Times New Roman" w:hAnsi="Times New Roman" w:cs="Times New Roman"/>
          <w:sz w:val="28"/>
          <w:szCs w:val="28"/>
          <w:lang w:val="en-US"/>
        </w:rPr>
        <w:t>own</w:t>
      </w:r>
      <w:r w:rsidRPr="008E76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E76CF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8E76C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8E76CF">
        <w:rPr>
          <w:rFonts w:ascii="Times New Roman" w:hAnsi="Times New Roman" w:cs="Times New Roman"/>
          <w:sz w:val="28"/>
          <w:szCs w:val="28"/>
          <w:lang w:val="en-US"/>
        </w:rPr>
        <w:t>biznes</w:t>
      </w:r>
      <w:r w:rsidRPr="008E76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E76CF">
        <w:rPr>
          <w:rFonts w:ascii="Times New Roman" w:hAnsi="Times New Roman" w:cs="Times New Roman"/>
          <w:sz w:val="28"/>
          <w:szCs w:val="28"/>
          <w:lang w:val="en-US"/>
        </w:rPr>
        <w:t>inkubatory</w:t>
      </w:r>
      <w:r w:rsidRPr="008E76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E76CF">
        <w:rPr>
          <w:rFonts w:ascii="Times New Roman" w:hAnsi="Times New Roman" w:cs="Times New Roman"/>
          <w:sz w:val="28"/>
          <w:szCs w:val="28"/>
          <w:lang w:val="en-US"/>
        </w:rPr>
        <w:t>dlia</w:t>
      </w:r>
      <w:r w:rsidRPr="008E76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E76C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E76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E76CF">
        <w:rPr>
          <w:rFonts w:ascii="Times New Roman" w:hAnsi="Times New Roman" w:cs="Times New Roman"/>
          <w:sz w:val="28"/>
          <w:szCs w:val="28"/>
          <w:lang w:val="en-US"/>
        </w:rPr>
        <w:t>ctartapov</w:t>
      </w:r>
      <w:r w:rsidRPr="008E76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E76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76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E76CF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8E76CF">
        <w:rPr>
          <w:rFonts w:ascii="Times New Roman" w:hAnsi="Times New Roman" w:cs="Times New Roman"/>
          <w:sz w:val="28"/>
          <w:szCs w:val="28"/>
          <w:lang w:val="uk-UA"/>
        </w:rPr>
        <w:t>-125337</w:t>
      </w:r>
    </w:p>
    <w:p w:rsidR="008E76CF" w:rsidRPr="008E76CF" w:rsidRDefault="008E76CF" w:rsidP="008E76CF">
      <w:pPr>
        <w:pStyle w:val="a6"/>
        <w:spacing w:after="0" w:line="240" w:lineRule="auto"/>
        <w:ind w:left="7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E76CF" w:rsidRPr="008E76CF" w:rsidSect="00DF21D1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A9C" w:rsidRDefault="00A74A9C" w:rsidP="00DF21D1">
      <w:pPr>
        <w:spacing w:after="0" w:line="240" w:lineRule="auto"/>
      </w:pPr>
      <w:r>
        <w:separator/>
      </w:r>
    </w:p>
  </w:endnote>
  <w:endnote w:type="continuationSeparator" w:id="1">
    <w:p w:rsidR="00A74A9C" w:rsidRDefault="00A74A9C" w:rsidP="00DF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6657"/>
      <w:docPartObj>
        <w:docPartGallery w:val="Page Numbers (Bottom of Page)"/>
        <w:docPartUnique/>
      </w:docPartObj>
    </w:sdtPr>
    <w:sdtContent>
      <w:p w:rsidR="00A83787" w:rsidRDefault="00101104">
        <w:pPr>
          <w:pStyle w:val="a9"/>
          <w:jc w:val="center"/>
        </w:pPr>
        <w:fldSimple w:instr=" PAGE   \* MERGEFORMAT ">
          <w:r w:rsidR="00CB6A19">
            <w:rPr>
              <w:noProof/>
            </w:rPr>
            <w:t>1</w:t>
          </w:r>
        </w:fldSimple>
      </w:p>
    </w:sdtContent>
  </w:sdt>
  <w:p w:rsidR="00A83787" w:rsidRDefault="00A837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A9C" w:rsidRDefault="00A74A9C" w:rsidP="00DF21D1">
      <w:pPr>
        <w:spacing w:after="0" w:line="240" w:lineRule="auto"/>
      </w:pPr>
      <w:r>
        <w:separator/>
      </w:r>
    </w:p>
  </w:footnote>
  <w:footnote w:type="continuationSeparator" w:id="1">
    <w:p w:rsidR="00A74A9C" w:rsidRDefault="00A74A9C" w:rsidP="00DF2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0EB"/>
    <w:multiLevelType w:val="hybridMultilevel"/>
    <w:tmpl w:val="A7CE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F24D2"/>
    <w:multiLevelType w:val="hybridMultilevel"/>
    <w:tmpl w:val="667AE6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5E76D9"/>
    <w:multiLevelType w:val="multilevel"/>
    <w:tmpl w:val="49BC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375E3"/>
    <w:multiLevelType w:val="hybridMultilevel"/>
    <w:tmpl w:val="C3DC6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C95AC8"/>
    <w:multiLevelType w:val="hybridMultilevel"/>
    <w:tmpl w:val="030C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732FE"/>
    <w:multiLevelType w:val="hybridMultilevel"/>
    <w:tmpl w:val="FA82E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C00FC"/>
    <w:multiLevelType w:val="hybridMultilevel"/>
    <w:tmpl w:val="ED0A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50EF8"/>
    <w:multiLevelType w:val="hybridMultilevel"/>
    <w:tmpl w:val="E9642A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00222F"/>
    <w:multiLevelType w:val="hybridMultilevel"/>
    <w:tmpl w:val="867492C6"/>
    <w:lvl w:ilvl="0" w:tplc="EF3ED0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273D2"/>
    <w:multiLevelType w:val="hybridMultilevel"/>
    <w:tmpl w:val="450C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28A"/>
    <w:rsid w:val="00034536"/>
    <w:rsid w:val="00041BED"/>
    <w:rsid w:val="00066B37"/>
    <w:rsid w:val="000B04C1"/>
    <w:rsid w:val="00101104"/>
    <w:rsid w:val="00105FC8"/>
    <w:rsid w:val="0012390E"/>
    <w:rsid w:val="001272C9"/>
    <w:rsid w:val="001514B3"/>
    <w:rsid w:val="001D6FD6"/>
    <w:rsid w:val="001F1D20"/>
    <w:rsid w:val="002151B6"/>
    <w:rsid w:val="002904CD"/>
    <w:rsid w:val="002E5C3E"/>
    <w:rsid w:val="002F6951"/>
    <w:rsid w:val="003434E9"/>
    <w:rsid w:val="00351D2A"/>
    <w:rsid w:val="003D380A"/>
    <w:rsid w:val="0042328A"/>
    <w:rsid w:val="00433E0B"/>
    <w:rsid w:val="004E2382"/>
    <w:rsid w:val="004F34BB"/>
    <w:rsid w:val="0050124A"/>
    <w:rsid w:val="00503E97"/>
    <w:rsid w:val="00513FE6"/>
    <w:rsid w:val="00524FAE"/>
    <w:rsid w:val="00533073"/>
    <w:rsid w:val="00542FD6"/>
    <w:rsid w:val="00601CB4"/>
    <w:rsid w:val="00656FBA"/>
    <w:rsid w:val="00672616"/>
    <w:rsid w:val="006B779D"/>
    <w:rsid w:val="00740357"/>
    <w:rsid w:val="00794B25"/>
    <w:rsid w:val="00806E43"/>
    <w:rsid w:val="008235B1"/>
    <w:rsid w:val="008539EC"/>
    <w:rsid w:val="008849A5"/>
    <w:rsid w:val="008E76CF"/>
    <w:rsid w:val="009D54B2"/>
    <w:rsid w:val="00A41268"/>
    <w:rsid w:val="00A459C9"/>
    <w:rsid w:val="00A45EE3"/>
    <w:rsid w:val="00A462AD"/>
    <w:rsid w:val="00A74A9C"/>
    <w:rsid w:val="00A83787"/>
    <w:rsid w:val="00A90EA2"/>
    <w:rsid w:val="00B41649"/>
    <w:rsid w:val="00BA7BE8"/>
    <w:rsid w:val="00BC759F"/>
    <w:rsid w:val="00BE05DE"/>
    <w:rsid w:val="00BF4A9D"/>
    <w:rsid w:val="00C07750"/>
    <w:rsid w:val="00C274D1"/>
    <w:rsid w:val="00C47C48"/>
    <w:rsid w:val="00C61786"/>
    <w:rsid w:val="00C83490"/>
    <w:rsid w:val="00CA03CF"/>
    <w:rsid w:val="00CB6A19"/>
    <w:rsid w:val="00CC7C0A"/>
    <w:rsid w:val="00CE32A1"/>
    <w:rsid w:val="00D90E95"/>
    <w:rsid w:val="00D958F2"/>
    <w:rsid w:val="00DF0F68"/>
    <w:rsid w:val="00DF21D1"/>
    <w:rsid w:val="00DF29EB"/>
    <w:rsid w:val="00E16EA0"/>
    <w:rsid w:val="00E47BE9"/>
    <w:rsid w:val="00EC6C5A"/>
    <w:rsid w:val="00EF46C9"/>
    <w:rsid w:val="00FB2D4A"/>
    <w:rsid w:val="00FC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28A"/>
  </w:style>
  <w:style w:type="character" w:styleId="a4">
    <w:name w:val="Hyperlink"/>
    <w:basedOn w:val="a0"/>
    <w:uiPriority w:val="99"/>
    <w:unhideWhenUsed/>
    <w:rsid w:val="0042328A"/>
    <w:rPr>
      <w:color w:val="0000FF"/>
      <w:u w:val="single"/>
    </w:rPr>
  </w:style>
  <w:style w:type="character" w:styleId="a5">
    <w:name w:val="Strong"/>
    <w:basedOn w:val="a0"/>
    <w:uiPriority w:val="22"/>
    <w:qFormat/>
    <w:rsid w:val="0042328A"/>
    <w:rPr>
      <w:b/>
      <w:bCs/>
    </w:rPr>
  </w:style>
  <w:style w:type="paragraph" w:styleId="a6">
    <w:name w:val="List Paragraph"/>
    <w:basedOn w:val="a"/>
    <w:uiPriority w:val="34"/>
    <w:qFormat/>
    <w:rsid w:val="00C47C48"/>
    <w:pPr>
      <w:ind w:left="720"/>
      <w:contextualSpacing/>
    </w:pPr>
  </w:style>
  <w:style w:type="paragraph" w:customStyle="1" w:styleId="psection">
    <w:name w:val="psection"/>
    <w:basedOn w:val="a"/>
    <w:rsid w:val="0004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F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21D1"/>
  </w:style>
  <w:style w:type="paragraph" w:styleId="a9">
    <w:name w:val="footer"/>
    <w:basedOn w:val="a"/>
    <w:link w:val="aa"/>
    <w:uiPriority w:val="99"/>
    <w:unhideWhenUsed/>
    <w:rsid w:val="00DF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2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6526</Words>
  <Characters>3720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Лідія-ПК</cp:lastModifiedBy>
  <cp:revision>2</cp:revision>
  <dcterms:created xsi:type="dcterms:W3CDTF">2014-04-28T08:24:00Z</dcterms:created>
  <dcterms:modified xsi:type="dcterms:W3CDTF">2014-04-28T08:24:00Z</dcterms:modified>
</cp:coreProperties>
</file>